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</w:t>
      </w:r>
      <w:r>
        <w:rPr>
          <w:sz w:val="24"/>
          <w:szCs w:val="24"/>
          <w:lang w:val="bg-BG"/>
        </w:rPr>
        <w:t>Бондиков - Методи за изследване на масовата комуникация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Въпроси, за които няма нищо, или е пръснато по другите (много малко):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/>
      </w:pPr>
      <w:r>
        <w:rPr>
          <w:sz w:val="24"/>
          <w:szCs w:val="24"/>
          <w:lang w:val="bg-BG"/>
        </w:rPr>
        <w:t xml:space="preserve">03. Дефиниране обекта на изследването. Предмет и обект на излседването. Генерална съвкупност и единица на проучването. Определяне обхвата на проучването.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/>
      </w:pPr>
      <w:r>
        <w:rPr>
          <w:sz w:val="24"/>
          <w:szCs w:val="24"/>
          <w:lang w:val="bg-BG"/>
        </w:rPr>
        <w:t>06. Методи за набиране на първична информация: свободна беседа, изучаване на документи, косвена анкета, изучаване бюджета на времето, социологически експеримент, социологически метод. Текстът като социологически метод. Приложение, предимства и недостатъци на отделните видове методи.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/>
      </w:pPr>
      <w:r>
        <w:rPr>
          <w:sz w:val="24"/>
          <w:szCs w:val="24"/>
          <w:lang w:val="bg-BG"/>
        </w:rPr>
        <w:t xml:space="preserve">07. Специфични маркетингови методи за набиране на първична информация.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/>
      </w:pPr>
      <w:r>
        <w:rPr>
          <w:sz w:val="24"/>
          <w:szCs w:val="24"/>
          <w:lang w:val="bg-BG"/>
        </w:rPr>
        <w:t>08. Специфични качествени методи, използвани в комуникацията и връзките с обществеността (мозъчна атака, методът “Делфи”, контент-анализ).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 Методика на извадката. Изчерпателни, монографични и извадкови изследвания. Видове извадкови изследвания. Основни изисквания при определяне модела и обема на извадката. Изчисляване обема на извадката. Проблемът за грешките, преизчисляване на стохастична грешка.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11. Измерване и скалиране. Видове скали. Транформация на данни и стандартизиране на величини.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14. Анализ и интерпретация на резултати от емпирично социологическо изследване. Възможности за грешки и подвеждащи изводи. Принципи на съпоставимост на емпирични излследвания и сравнимост на резултати.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15. Принципи и изисквания при изготвяне на информация за СМИ на базата на статистически данни. Предоставяне на резултати от емпирични изследвания като “гореща” новина и журналистическо разследване.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/>
      </w:pPr>
      <w:r>
        <w:rPr>
          <w:b/>
          <w:sz w:val="24"/>
          <w:szCs w:val="24"/>
          <w:lang w:val="bg-BG"/>
        </w:rPr>
        <w:t xml:space="preserve">01. Масови социални феномени. Необходимост и функции на приложните изследвания. Видове емпирични изследвания. Разновидности на емпиричните социологически изследвания.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Има 5-6 основни метода за изследване на МК:</w:t>
      </w:r>
    </w:p>
    <w:p>
      <w:pPr>
        <w:pStyle w:val="Normal"/>
        <w:numPr>
          <w:ilvl w:val="0"/>
          <w:numId w:val="29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Изследване на читателската маса – количествено отчитане в % на броя на хората, прочели дадено съобщение в даден вестник. Най-често представителна извадка, интервю.</w:t>
      </w:r>
    </w:p>
    <w:p>
      <w:pPr>
        <w:pStyle w:val="Normal"/>
        <w:numPr>
          <w:ilvl w:val="0"/>
          <w:numId w:val="29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Изследване на аудиторията на дадена медиа – откриват се броя и характеристиките на хората от тази аудитория. </w:t>
      </w:r>
    </w:p>
    <w:p>
      <w:pPr>
        <w:pStyle w:val="Normal"/>
        <w:numPr>
          <w:ilvl w:val="0"/>
          <w:numId w:val="29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Изследване на графичното оформление на даден вестник – доколко то може да влияе и в каква посока</w:t>
      </w:r>
    </w:p>
    <w:p>
      <w:pPr>
        <w:pStyle w:val="Normal"/>
        <w:numPr>
          <w:ilvl w:val="0"/>
          <w:numId w:val="29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Пазарно проучване</w:t>
      </w:r>
    </w:p>
    <w:p>
      <w:pPr>
        <w:pStyle w:val="Normal"/>
        <w:numPr>
          <w:ilvl w:val="0"/>
          <w:numId w:val="29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Рекламно проучване</w:t>
      </w:r>
    </w:p>
    <w:p>
      <w:pPr>
        <w:pStyle w:val="Normal"/>
        <w:numPr>
          <w:ilvl w:val="0"/>
          <w:numId w:val="29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Контент-анализ</w:t>
      </w:r>
    </w:p>
    <w:p>
      <w:pPr>
        <w:pStyle w:val="Normal"/>
        <w:numPr>
          <w:ilvl w:val="0"/>
          <w:numId w:val="29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Изследване на общественото мнение (ОМ) – емпирично социологическо изследване (ЕСИ).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Всички изследвания се базират на емпиричното социологическо изследване – неговите изисквания са в основата на другите методи. </w:t>
      </w:r>
    </w:p>
    <w:p>
      <w:pPr>
        <w:pStyle w:val="Normal"/>
        <w:rPr>
          <w:sz w:val="24"/>
          <w:szCs w:val="24"/>
          <w:lang w:val="bg-BG"/>
        </w:rPr>
      </w:pPr>
      <w:r>
        <mc:AlternateContent>
          <mc:Choice Requires="wps">
            <w:drawing>
              <wp:anchor behindDoc="0" distT="0" distB="0" distL="114935" distR="114935" simplePos="0" locked="0" layoutInCell="0" allowOverlap="1" relativeHeight="5">
                <wp:simplePos x="0" y="0"/>
                <wp:positionH relativeFrom="column">
                  <wp:posOffset>1737360</wp:posOffset>
                </wp:positionH>
                <wp:positionV relativeFrom="paragraph">
                  <wp:posOffset>168275</wp:posOffset>
                </wp:positionV>
                <wp:extent cx="3018155" cy="635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752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36.8pt,13.25pt" to="374.35pt,13.25pt" stroked="t" style="position:absolute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6">
                <wp:simplePos x="0" y="0"/>
                <wp:positionH relativeFrom="column">
                  <wp:posOffset>1737360</wp:posOffset>
                </wp:positionH>
                <wp:positionV relativeFrom="paragraph">
                  <wp:posOffset>76835</wp:posOffset>
                </wp:positionV>
                <wp:extent cx="635" cy="183515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36.8pt,6.05pt" to="136.8pt,20.4pt" stroked="t" style="position:absolute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7">
                <wp:simplePos x="0" y="0"/>
                <wp:positionH relativeFrom="column">
                  <wp:posOffset>4754880</wp:posOffset>
                </wp:positionH>
                <wp:positionV relativeFrom="paragraph">
                  <wp:posOffset>76835</wp:posOffset>
                </wp:positionV>
                <wp:extent cx="635" cy="183515"/>
                <wp:effectExtent l="0" t="0" r="0" b="0"/>
                <wp:wrapNone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74.4pt,6.05pt" to="374.4pt,20.4pt" stroked="t" style="position:absolute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4"/>
          <w:szCs w:val="24"/>
          <w:lang w:val="bg-BG"/>
        </w:rPr>
        <w:t xml:space="preserve">ЕСИ се делят на 2 части </w:t>
      </w:r>
    </w:p>
    <w:p>
      <w:pPr>
        <w:pStyle w:val="Normal"/>
        <w:ind w:firstLine="720"/>
        <w:rPr/>
      </w:pPr>
      <w:r>
        <w:rPr>
          <w:sz w:val="24"/>
          <w:szCs w:val="24"/>
          <w:lang w:val="bg-BG"/>
        </w:rPr>
        <w:tab/>
        <w:tab/>
        <w:tab/>
        <w:tab/>
      </w:r>
      <w:r>
        <w:rPr>
          <w:sz w:val="24"/>
          <w:szCs w:val="24"/>
          <w:lang w:val="en-US"/>
        </w:rPr>
        <w:t>T</w:t>
      </w:r>
      <w:r>
        <w:rPr>
          <w:sz w:val="24"/>
          <w:szCs w:val="24"/>
          <w:vertAlign w:val="subscript"/>
          <w:lang w:val="ru-RU"/>
        </w:rPr>
        <w:t>0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en-US"/>
        </w:rPr>
        <w:t>t</w:t>
      </w:r>
      <w:r>
        <w:rPr>
          <w:sz w:val="24"/>
          <w:szCs w:val="24"/>
          <w:vertAlign w:val="subscript"/>
          <w:lang w:val="ru-RU"/>
        </w:rPr>
        <w:t>1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en-US"/>
        </w:rPr>
        <w:t>t</w:t>
      </w:r>
      <w:r>
        <w:rPr>
          <w:sz w:val="24"/>
          <w:szCs w:val="24"/>
          <w:vertAlign w:val="subscript"/>
          <w:lang w:val="ru-RU"/>
        </w:rPr>
        <w:t>2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en-US"/>
        </w:rPr>
        <w:t>t</w:t>
      </w:r>
      <w:r>
        <w:rPr>
          <w:sz w:val="24"/>
          <w:szCs w:val="24"/>
          <w:vertAlign w:val="subscript"/>
          <w:lang w:val="ru-RU"/>
        </w:rPr>
        <w:t>3</w:t>
      </w:r>
      <w:r>
        <w:rPr>
          <w:sz w:val="24"/>
          <w:szCs w:val="24"/>
          <w:lang w:val="bg-BG"/>
        </w:rPr>
        <w:tab/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/>
      </w:pPr>
      <w:r>
        <w:rPr>
          <w:sz w:val="24"/>
          <w:szCs w:val="24"/>
          <w:lang w:val="bg-BG"/>
        </w:rPr>
        <w:t>Прави се излседване на дадено явление в даден момент (</w:t>
      </w:r>
      <w:r>
        <w:rPr>
          <w:sz w:val="24"/>
          <w:szCs w:val="24"/>
          <w:lang w:val="en-US"/>
        </w:rPr>
        <w:t>t</w:t>
      </w:r>
      <w:r>
        <w:rPr>
          <w:sz w:val="24"/>
          <w:szCs w:val="24"/>
          <w:lang w:val="ru-RU"/>
        </w:rPr>
        <w:t xml:space="preserve">0). </w:t>
      </w:r>
      <w:r>
        <w:rPr>
          <w:sz w:val="24"/>
          <w:szCs w:val="24"/>
          <w:lang w:val="bg-BG"/>
        </w:rPr>
        <w:t xml:space="preserve">Прави се разрез на явлението в този момент. Моментна снимки. </w:t>
      </w:r>
      <w:r>
        <w:rPr>
          <w:sz w:val="24"/>
          <w:szCs w:val="24"/>
          <w:u w:val="single"/>
          <w:lang w:val="bg-BG"/>
        </w:rPr>
        <w:t>Самостатика</w:t>
      </w:r>
      <w:r>
        <w:rPr>
          <w:sz w:val="24"/>
          <w:szCs w:val="24"/>
          <w:lang w:val="bg-BG"/>
        </w:rPr>
        <w:t xml:space="preserve"> – т.нар. срезови изследвания. </w:t>
      </w:r>
    </w:p>
    <w:p>
      <w:pPr>
        <w:pStyle w:val="Normal"/>
        <w:rPr/>
      </w:pPr>
      <w:r>
        <w:rPr>
          <w:sz w:val="24"/>
          <w:szCs w:val="24"/>
          <w:lang w:val="bg-BG"/>
        </w:rPr>
        <w:t xml:space="preserve">Ако искаме да изследваме процеса и по-нататък, може да се изследва не само в неговата статика, но и в неговата динамика – </w:t>
      </w:r>
      <w:r>
        <w:rPr>
          <w:sz w:val="24"/>
          <w:szCs w:val="24"/>
          <w:u w:val="single"/>
          <w:lang w:val="bg-BG"/>
        </w:rPr>
        <w:t>повторни изследвания</w:t>
      </w:r>
      <w:r>
        <w:rPr>
          <w:sz w:val="24"/>
          <w:szCs w:val="24"/>
          <w:lang w:val="bg-BG"/>
        </w:rPr>
        <w:t xml:space="preserve"> – давам много по-богата информация, но са по-трудни за изпълнение (и като финански, и като организация). </w:t>
      </w:r>
    </w:p>
    <w:p>
      <w:pPr>
        <w:pStyle w:val="Normal"/>
        <w:rPr/>
      </w:pPr>
      <w:r>
        <w:rPr>
          <w:sz w:val="24"/>
          <w:szCs w:val="24"/>
          <w:lang w:val="bg-BG"/>
        </w:rPr>
        <w:t>За да се изследва процеса във времето, трябва да се сравняват момнти на явлението (</w:t>
      </w:r>
      <w:r>
        <w:rPr>
          <w:sz w:val="24"/>
          <w:szCs w:val="24"/>
          <w:lang w:val="en-US"/>
        </w:rPr>
        <w:t>t</w:t>
      </w:r>
      <w:r>
        <w:rPr>
          <w:sz w:val="24"/>
          <w:szCs w:val="24"/>
          <w:lang w:val="ru-RU"/>
        </w:rPr>
        <w:t xml:space="preserve">0, </w:t>
      </w:r>
      <w:r>
        <w:rPr>
          <w:sz w:val="24"/>
          <w:szCs w:val="24"/>
          <w:lang w:val="en-US"/>
        </w:rPr>
        <w:t>t</w:t>
      </w:r>
      <w:r>
        <w:rPr>
          <w:sz w:val="24"/>
          <w:szCs w:val="24"/>
          <w:lang w:val="ru-RU"/>
        </w:rPr>
        <w:t xml:space="preserve">1, </w:t>
      </w:r>
      <w:r>
        <w:rPr>
          <w:sz w:val="24"/>
          <w:szCs w:val="24"/>
          <w:lang w:val="en-US"/>
        </w:rPr>
        <w:t>t</w:t>
      </w:r>
      <w:r>
        <w:rPr>
          <w:sz w:val="24"/>
          <w:szCs w:val="24"/>
          <w:lang w:val="ru-RU"/>
        </w:rPr>
        <w:t>2..)</w:t>
      </w:r>
      <w:r>
        <w:rPr>
          <w:sz w:val="24"/>
          <w:szCs w:val="24"/>
          <w:lang w:val="bg-BG"/>
        </w:rPr>
        <w:t xml:space="preserve">, което изисква разработването на една и съща методика.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Повторните изследвания са 3 вида:</w:t>
      </w:r>
    </w:p>
    <w:p>
      <w:pPr>
        <w:pStyle w:val="Normal"/>
        <w:numPr>
          <w:ilvl w:val="0"/>
          <w:numId w:val="24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Лонгитудни – изследва се определена група от хора през определен период от време. Групата е обособена по даден признак (пр: година на раждане).</w:t>
      </w:r>
    </w:p>
    <w:p>
      <w:pPr>
        <w:pStyle w:val="Normal"/>
        <w:numPr>
          <w:ilvl w:val="0"/>
          <w:numId w:val="24"/>
        </w:numPr>
        <w:rPr/>
      </w:pPr>
      <w:r>
        <w:rPr>
          <w:sz w:val="24"/>
          <w:szCs w:val="24"/>
          <w:lang w:val="bg-BG"/>
        </w:rPr>
        <w:t xml:space="preserve">Панелни – отделна определена </w:t>
      </w:r>
      <w:r>
        <w:rPr>
          <w:i/>
          <w:sz w:val="24"/>
          <w:szCs w:val="24"/>
          <w:lang w:val="bg-BG"/>
        </w:rPr>
        <w:t>група от хора</w:t>
      </w:r>
      <w:r>
        <w:rPr>
          <w:sz w:val="24"/>
          <w:szCs w:val="24"/>
          <w:lang w:val="bg-BG"/>
        </w:rPr>
        <w:t xml:space="preserve"> (=кохорта) в определен период от време.</w:t>
      </w:r>
    </w:p>
    <w:p>
      <w:pPr>
        <w:pStyle w:val="Normal"/>
        <w:numPr>
          <w:ilvl w:val="0"/>
          <w:numId w:val="24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Трендови – изследване на цялата съвкупност по определени характеристики (пр: преброяване на населението).</w:t>
      </w:r>
    </w:p>
    <w:p>
      <w:pPr>
        <w:pStyle w:val="Normal"/>
        <w:rPr/>
      </w:pPr>
      <w:r>
        <w:rPr>
          <w:b/>
          <w:sz w:val="24"/>
          <w:szCs w:val="24"/>
          <w:lang w:val="bg-BG"/>
        </w:rPr>
        <w:t>Разлика между 1 и 2:</w:t>
      </w:r>
      <w:r>
        <w:rPr>
          <w:sz w:val="24"/>
          <w:szCs w:val="24"/>
          <w:lang w:val="bg-BG"/>
        </w:rPr>
        <w:t xml:space="preserve"> при 1 водещ е обособяващият признак, докато при 2 изследването се започва със строго определена група и трябва да се завърши със същите – не може да се сменя в процеса на изследването и във времето =&gt; трудността на панелните изследвания.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b/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02. Теоретични основи на ЕСИ. Нроходимост от провеждане на изследването. Изисквания при формулиране на темата, целта и задачите на проучването. Разработване на теоретичен социологически модел на изследването. Формулиране на работни хипотези. Видове хипотези</w:t>
      </w:r>
    </w:p>
    <w:p>
      <w:pPr>
        <w:pStyle w:val="Normal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Етапи на ЕСИ: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Най-общо се разделят на 3:</w:t>
      </w:r>
    </w:p>
    <w:p>
      <w:pPr>
        <w:pStyle w:val="Normal"/>
        <w:numPr>
          <w:ilvl w:val="0"/>
          <w:numId w:val="3"/>
        </w:numPr>
        <w:rPr/>
      </w:pPr>
      <w:r>
        <w:rPr>
          <w:i/>
          <w:sz w:val="24"/>
          <w:szCs w:val="24"/>
          <w:lang w:val="bg-BG"/>
        </w:rPr>
        <w:t>Теоретичен</w:t>
      </w:r>
      <w:r>
        <w:rPr>
          <w:sz w:val="24"/>
          <w:szCs w:val="24"/>
          <w:lang w:val="bg-BG"/>
        </w:rPr>
        <w:t xml:space="preserve"> – разглеждат се:</w:t>
      </w:r>
    </w:p>
    <w:p>
      <w:pPr>
        <w:pStyle w:val="Normal"/>
        <w:numPr>
          <w:ilvl w:val="1"/>
          <w:numId w:val="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Необходимостта от провеждането на 1 проучване</w:t>
      </w:r>
    </w:p>
    <w:p>
      <w:pPr>
        <w:pStyle w:val="Normal"/>
        <w:numPr>
          <w:ilvl w:val="1"/>
          <w:numId w:val="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Изясняване на тема, цел и задачи</w:t>
      </w:r>
    </w:p>
    <w:p>
      <w:pPr>
        <w:pStyle w:val="Normal"/>
        <w:numPr>
          <w:ilvl w:val="1"/>
          <w:numId w:val="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Операционализация на понятията</w:t>
      </w:r>
    </w:p>
    <w:p>
      <w:pPr>
        <w:pStyle w:val="Normal"/>
        <w:numPr>
          <w:ilvl w:val="1"/>
          <w:numId w:val="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Разработване на хипотези.</w:t>
      </w:r>
    </w:p>
    <w:p>
      <w:pPr>
        <w:pStyle w:val="Normal"/>
        <w:numPr>
          <w:ilvl w:val="0"/>
          <w:numId w:val="3"/>
        </w:numPr>
        <w:rPr>
          <w:i/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>Методически</w:t>
      </w:r>
    </w:p>
    <w:p>
      <w:pPr>
        <w:pStyle w:val="Normal"/>
        <w:numPr>
          <w:ilvl w:val="1"/>
          <w:numId w:val="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Изясняване на обекта и обхвата на изследването</w:t>
      </w:r>
    </w:p>
    <w:p>
      <w:pPr>
        <w:pStyle w:val="Normal"/>
        <w:numPr>
          <w:ilvl w:val="1"/>
          <w:numId w:val="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Разработване на анкетна карта</w:t>
      </w:r>
    </w:p>
    <w:p>
      <w:pPr>
        <w:pStyle w:val="Normal"/>
        <w:numPr>
          <w:ilvl w:val="1"/>
          <w:numId w:val="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Избор на метод за набиране на първична информация</w:t>
      </w:r>
    </w:p>
    <w:p>
      <w:pPr>
        <w:pStyle w:val="Normal"/>
        <w:numPr>
          <w:ilvl w:val="1"/>
          <w:numId w:val="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Разработване на модел и обем на извадката. </w:t>
      </w:r>
    </w:p>
    <w:p>
      <w:pPr>
        <w:pStyle w:val="Normal"/>
        <w:numPr>
          <w:ilvl w:val="1"/>
          <w:numId w:val="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Провеждане на излседването на терен</w:t>
      </w:r>
    </w:p>
    <w:p>
      <w:pPr>
        <w:pStyle w:val="Normal"/>
        <w:numPr>
          <w:ilvl w:val="0"/>
          <w:numId w:val="3"/>
        </w:numPr>
        <w:rPr>
          <w:i/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>Обработка и анализ на информацията</w:t>
      </w:r>
    </w:p>
    <w:p>
      <w:pPr>
        <w:pStyle w:val="Normal"/>
        <w:rPr>
          <w:i/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</w:r>
    </w:p>
    <w:p>
      <w:pPr>
        <w:pStyle w:val="Normal"/>
        <w:numPr>
          <w:ilvl w:val="1"/>
          <w:numId w:val="36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Да се прецени дали има необходимост от едно изследване, защото е много скъпо – между 5 и 10 хил лева. Освен финансовата страна има и организацията на изследването – може ли търсената информация да се намери по друг начин. Може отговорът да е в отчетите на рекламата, маркетинга.. т.нар. кабинетно проучване. </w:t>
      </w:r>
    </w:p>
    <w:p>
      <w:pPr>
        <w:pStyle w:val="Normal"/>
        <w:numPr>
          <w:ilvl w:val="1"/>
          <w:numId w:val="36"/>
        </w:numPr>
        <w:rPr>
          <w:i/>
          <w:i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Да се определи какво иска възложителя. При предварителните разговори се вижда обхвата на това,което има възложителя в главата си. Темата се формулира в едно изречение – кратко, точно и ясно. Темата се конкретизира посредством целта на изследването. Пр: Цел: “Да се изследват нагласите на кандидат-студентите през 2003 към СУ” – постепенно конкретизиране на това, което искаме да изследваме. Целта се конкретизира от задачите на едно проучване – броят на задачите е около 5-8 обикновено, но не трябва да бъде много голям (става излишно раздробяване). Пр: “Да се изследват ценностите (1), Да се изследват мотивите (2), Да се изследва влиянието на социално-деморафските фактори (3)…”. Започва се от най-общото и се конкретизират по посоката към задачите. Една задача – няколко въпроса. </w:t>
      </w:r>
    </w:p>
    <w:p>
      <w:pPr>
        <w:pStyle w:val="Normal"/>
        <w:rPr>
          <w:i/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</w:r>
    </w:p>
    <w:p>
      <w:pPr>
        <w:pStyle w:val="Normal"/>
        <w:ind w:left="2160" w:hanging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Доходи – работна заплата, хонорари, -&gt; емпирични индикатори.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Социално</w:t>
        <w:tab/>
        <w:tab/>
        <w:t>професионален статус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Положение</w:t>
        <w:tab/>
        <w:tab/>
        <w:t>образователе статус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ab/>
        <w:tab/>
        <w:t>Семеен статус</w:t>
      </w:r>
    </w:p>
    <w:p>
      <w:pPr>
        <w:pStyle w:val="Normal"/>
        <w:numPr>
          <w:ilvl w:val="1"/>
          <w:numId w:val="36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Целта на това понятие е да се сведат до емпирични индикатори =&gt; операционализация на понятията. </w:t>
      </w:r>
    </w:p>
    <w:p>
      <w:pPr>
        <w:pStyle w:val="Normal"/>
        <w:rPr/>
      </w:pPr>
      <w:r>
        <w:rPr>
          <w:i/>
          <w:sz w:val="24"/>
          <w:szCs w:val="24"/>
          <w:lang w:val="bg-BG"/>
        </w:rPr>
        <w:t>Изясняване на обекта</w:t>
      </w:r>
      <w:r>
        <w:rPr>
          <w:sz w:val="24"/>
          <w:szCs w:val="24"/>
          <w:lang w:val="bg-BG"/>
        </w:rPr>
        <w:t xml:space="preserve"> – обикновено са човешки общности. Обектът е отграничен по същество, време и място. Резултатите от изследването важат за строго определен момент. Хората, които подлежат на изследване, наричаме генерална съвкупност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bg-BG"/>
        </w:rPr>
        <w:t xml:space="preserve">Изследва се определена част от тези хора, която се нарича извадка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  <w:lang w:val="bg-BG"/>
        </w:rPr>
        <w:t xml:space="preserve">. Единицата на изследване винаги е отделен човек. Параметри на изследването представляват обхвата му. </w:t>
      </w:r>
    </w:p>
    <w:p>
      <w:pPr>
        <w:pStyle w:val="Normal"/>
        <w:rPr>
          <w:sz w:val="24"/>
          <w:szCs w:val="24"/>
          <w:lang w:val="en-US"/>
        </w:rPr>
      </w:pPr>
      <w:r>
        <w:rPr>
          <w:sz w:val="24"/>
          <w:szCs w:val="24"/>
          <w:lang w:val="bg-BG"/>
        </w:rPr>
        <w:t xml:space="preserve">Анкетната карта е материализацията на процеса дотук. Необходима е за всяко изследване. Анкетната карта започва с указания – кой, с каква цел, за какво ще използва резултатите, анонимно или не. </w:t>
      </w:r>
    </w:p>
    <w:p>
      <w:pPr>
        <w:pStyle w:val="Normal"/>
        <w:ind w:left="-11" w:hanging="0"/>
        <w:rPr>
          <w:b/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</w:r>
    </w:p>
    <w:p>
      <w:pPr>
        <w:pStyle w:val="Normal"/>
        <w:ind w:left="-11" w:hanging="0"/>
        <w:rPr/>
      </w:pPr>
      <w:r>
        <w:rPr>
          <w:b/>
          <w:sz w:val="24"/>
          <w:szCs w:val="24"/>
          <w:lang w:val="bg-BG"/>
        </w:rPr>
        <w:t>04. Въпросник и/или анкетна карта. Изисквания към анкетната карта. Видове въпроси – приложение, предимства и недостатъци. Общи изисквания към въпросите. Технически вид на анкетните карти. Логически оглед и шифриране</w:t>
      </w:r>
      <w:r>
        <w:rPr>
          <w:b/>
          <w:sz w:val="24"/>
          <w:szCs w:val="24"/>
          <w:lang w:val="en-US"/>
        </w:rPr>
        <w:t>.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След оформяне на външния вид се преминава къмвидовете въпроси:</w:t>
      </w:r>
    </w:p>
    <w:p>
      <w:pPr>
        <w:pStyle w:val="Normal"/>
        <w:numPr>
          <w:ilvl w:val="0"/>
          <w:numId w:val="26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Открити – формулираме въпрос и оставяме място за мнение. Използват се когато нямаме достатъчно информация за явлението или търсим обобщена оценка и мнение на респондента. </w:t>
      </w:r>
    </w:p>
    <w:p>
      <w:pPr>
        <w:pStyle w:val="Normal"/>
        <w:numPr>
          <w:ilvl w:val="0"/>
          <w:numId w:val="26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Затворени – с отговори. </w:t>
      </w:r>
    </w:p>
    <w:p>
      <w:pPr>
        <w:pStyle w:val="Heading1"/>
        <w:rPr>
          <w:szCs w:val="24"/>
        </w:rPr>
      </w:pPr>
      <w:r>
        <w:rPr>
          <w:szCs w:val="24"/>
        </w:rPr>
        <w:t>Открити въпроси</w:t>
      </w:r>
    </w:p>
    <w:p>
      <w:pPr>
        <w:pStyle w:val="Normal"/>
        <w:rPr/>
      </w:pPr>
      <w:r>
        <w:rPr>
          <w:i/>
          <w:sz w:val="24"/>
          <w:szCs w:val="24"/>
          <w:lang w:val="bg-BG"/>
        </w:rPr>
        <w:t>Предимства:</w:t>
      </w:r>
      <w:r>
        <w:rPr>
          <w:sz w:val="24"/>
          <w:szCs w:val="24"/>
          <w:lang w:val="bg-BG"/>
        </w:rPr>
        <w:t xml:space="preserve"> - дават богата информация;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 голяма част от информацията остава и може да се ползва за други изследвания</w:t>
      </w:r>
    </w:p>
    <w:p>
      <w:pPr>
        <w:pStyle w:val="Normal"/>
        <w:rPr/>
      </w:pPr>
      <w:r>
        <w:rPr>
          <w:i/>
          <w:sz w:val="24"/>
          <w:szCs w:val="24"/>
          <w:lang w:val="bg-BG"/>
        </w:rPr>
        <w:t>Недостатъци</w:t>
      </w:r>
      <w:r>
        <w:rPr>
          <w:sz w:val="24"/>
          <w:szCs w:val="24"/>
          <w:lang w:val="bg-BG"/>
        </w:rPr>
        <w:t>: - не могат да бъдат поставени на всяко място в анкетната карта – поставят се най-рано в средата, защото респондента трябва да навлезе в темата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брой – не повече от 5 (от около 60)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% на отговорилите е нисък (45-50%). При затворените е 95%. Хората смятат, че при откритите въпроси изчезва анонмността чрез почерка. </w:t>
      </w:r>
    </w:p>
    <w:p>
      <w:pPr>
        <w:pStyle w:val="Normal"/>
        <w:rPr/>
      </w:pPr>
      <w:r>
        <w:rPr>
          <w:sz w:val="24"/>
          <w:szCs w:val="24"/>
          <w:lang w:val="bg-BG"/>
        </w:rPr>
        <w:t xml:space="preserve">Социологическите изследвания се базират на натрупвания на определени позиции. При маркетинговите проучвания отделното мнение има значение, </w:t>
      </w:r>
      <w:r>
        <w:rPr>
          <w:b/>
          <w:i/>
          <w:sz w:val="24"/>
          <w:szCs w:val="24"/>
          <w:lang w:val="bg-BG"/>
        </w:rPr>
        <w:t>НО</w:t>
      </w:r>
      <w:r>
        <w:rPr>
          <w:sz w:val="24"/>
          <w:szCs w:val="24"/>
          <w:lang w:val="bg-BG"/>
        </w:rPr>
        <w:t xml:space="preserve"> при социологическите няма. 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трудна обработка (обикновено се прави ръчно)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предварителна типологизация на отговорите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на откритите въпроси се отговаря с клишета (Е. Найман). На колкото по-абстрактно ниво сме, толкова по-добре. </w:t>
      </w:r>
    </w:p>
    <w:p>
      <w:pPr>
        <w:pStyle w:val="Heading1"/>
        <w:rPr>
          <w:szCs w:val="24"/>
        </w:rPr>
      </w:pPr>
      <w:r>
        <w:rPr>
          <w:szCs w:val="24"/>
        </w:rPr>
        <w:t>Закрити въпроси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При тях изследователят е формулирал не само въпроса, но и различните видове отговори и изследваното лице трябва да отбележи този, който най-точно отговаря на неговото мнение. </w:t>
      </w:r>
    </w:p>
    <w:p>
      <w:pPr>
        <w:pStyle w:val="Normal"/>
        <w:rPr/>
      </w:pPr>
      <w:r>
        <w:rPr>
          <w:b/>
          <w:sz w:val="24"/>
          <w:szCs w:val="24"/>
          <w:lang w:val="bg-BG"/>
        </w:rPr>
        <w:t>Изисквания</w:t>
      </w:r>
      <w:r>
        <w:rPr>
          <w:sz w:val="24"/>
          <w:szCs w:val="24"/>
          <w:lang w:val="bg-BG"/>
        </w:rPr>
        <w:t>:</w:t>
      </w:r>
    </w:p>
    <w:p>
      <w:pPr>
        <w:pStyle w:val="Normal"/>
        <w:numPr>
          <w:ilvl w:val="0"/>
          <w:numId w:val="10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Отговорите трябва да дават цялата възможна палитра от мнения – всички възможни отговори. </w:t>
      </w:r>
    </w:p>
    <w:p>
      <w:pPr>
        <w:pStyle w:val="Normal"/>
        <w:numPr>
          <w:ilvl w:val="0"/>
          <w:numId w:val="10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Отговорите трябва взаимно да се изключват – да няма припокриване (до 3,5о, от 3,51 до 4,00, от 4,01 до…)</w:t>
      </w:r>
    </w:p>
    <w:p>
      <w:pPr>
        <w:pStyle w:val="Normal"/>
        <w:numPr>
          <w:ilvl w:val="0"/>
          <w:numId w:val="10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Отговорите трябва да бъдат с еднаква тежест</w:t>
      </w:r>
    </w:p>
    <w:p>
      <w:pPr>
        <w:pStyle w:val="Normal"/>
        <w:numPr>
          <w:ilvl w:val="0"/>
          <w:numId w:val="10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Въпросът трябва да бъде съпроводен с информация за това, колко отговора има право да даде респондента. </w:t>
      </w:r>
    </w:p>
    <w:p>
      <w:pPr>
        <w:pStyle w:val="Normal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Недостатъци:</w:t>
      </w:r>
    </w:p>
    <w:p>
      <w:pPr>
        <w:pStyle w:val="Normal"/>
        <w:numPr>
          <w:ilvl w:val="0"/>
          <w:numId w:val="22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Някои автори смятат, че има някаква принуда</w:t>
      </w:r>
    </w:p>
    <w:p>
      <w:pPr>
        <w:pStyle w:val="Normal"/>
        <w:numPr>
          <w:ilvl w:val="0"/>
          <w:numId w:val="22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Позиционен ефект – фина манипулация, свързана с дистанция на отказването – колкото по-напред е сложен нашият отговор като възможен, толкова по-голяма вероятност да се посочи</w:t>
      </w:r>
    </w:p>
    <w:p>
      <w:pPr>
        <w:pStyle w:val="Normal"/>
        <w:rPr>
          <w:b/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Предимства:</w:t>
      </w:r>
    </w:p>
    <w:p>
      <w:pPr>
        <w:pStyle w:val="Normal"/>
        <w:numPr>
          <w:ilvl w:val="0"/>
          <w:numId w:val="8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Много лесна обработка – точни отговори, печели време на респондента</w:t>
      </w:r>
    </w:p>
    <w:p>
      <w:pPr>
        <w:pStyle w:val="Normal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rPr/>
      </w:pPr>
      <w:r>
        <w:rPr>
          <w:sz w:val="24"/>
          <w:szCs w:val="24"/>
          <w:lang w:val="bg-BG"/>
        </w:rPr>
        <w:t xml:space="preserve">Разновидност на закритите – </w:t>
      </w:r>
      <w:r>
        <w:rPr>
          <w:b/>
          <w:sz w:val="24"/>
          <w:szCs w:val="24"/>
          <w:lang w:val="bg-BG"/>
        </w:rPr>
        <w:t>дихотонните</w:t>
      </w:r>
      <w:r>
        <w:rPr>
          <w:sz w:val="24"/>
          <w:szCs w:val="24"/>
          <w:lang w:val="bg-BG"/>
        </w:rPr>
        <w:t xml:space="preserve"> – има само 2 отговора, които са взаимно изключващи се</w:t>
      </w:r>
    </w:p>
    <w:p>
      <w:pPr>
        <w:pStyle w:val="Normal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Предимства: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ясни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бързо се отговаря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разбираеми са от страна на респондента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лесни за обработка</w:t>
      </w:r>
    </w:p>
    <w:p>
      <w:pPr>
        <w:pStyle w:val="Normal"/>
        <w:rPr>
          <w:b/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Недостатъци: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 всеки въпрос може да бъде формулиран като дихотонен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много често отговорите са силно повлияни от формулировката на въпроса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/>
      </w:pPr>
      <w:r>
        <w:rPr>
          <w:b/>
          <w:i/>
          <w:sz w:val="24"/>
          <w:szCs w:val="24"/>
          <w:lang w:val="bg-BG"/>
        </w:rPr>
        <w:t>Смесени въпроси</w:t>
      </w:r>
      <w:r>
        <w:rPr>
          <w:sz w:val="24"/>
          <w:szCs w:val="24"/>
          <w:lang w:val="bg-BG"/>
        </w:rPr>
        <w:t xml:space="preserve"> – ако има “друго, моля посочете”. </w:t>
      </w:r>
    </w:p>
    <w:p>
      <w:pPr>
        <w:pStyle w:val="Normal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b/>
          <w:i/>
          <w:sz w:val="24"/>
          <w:szCs w:val="24"/>
          <w:lang w:val="bg-BG"/>
        </w:rPr>
        <w:t>2 основни вида въпроси според функцията:</w:t>
      </w:r>
    </w:p>
    <w:p>
      <w:pPr>
        <w:pStyle w:val="Normal"/>
        <w:numPr>
          <w:ilvl w:val="0"/>
          <w:numId w:val="2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Отсейващи (филтриращи) – трябва да се раздели изследваната съвкупност на 2 части: тези, които притежават, и тези, които не притежават даден признак. (ПР. “Четете ли научни списания? – да, - не; Какви четете? ….. – Обикновено се маха първия въпрос и се слага “не чета” като първи възможен отговор).</w:t>
      </w:r>
    </w:p>
    <w:p>
      <w:pPr>
        <w:pStyle w:val="Normal"/>
        <w:numPr>
          <w:ilvl w:val="0"/>
          <w:numId w:val="2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Контролни – проверяват истинността на отбелязаното в анкетната карта. Не е задължително да ги има. Няма строго определен начин за формирането им. Всичко зависи от групата, която изследваме. </w:t>
      </w:r>
    </w:p>
    <w:p>
      <w:pPr>
        <w:pStyle w:val="Normal"/>
        <w:rPr/>
      </w:pPr>
      <w:r>
        <w:rPr>
          <w:b/>
          <w:sz w:val="24"/>
          <w:szCs w:val="24"/>
          <w:lang w:val="bg-BG"/>
        </w:rPr>
        <w:t>Изисквания</w:t>
      </w:r>
      <w:r>
        <w:rPr>
          <w:sz w:val="24"/>
          <w:szCs w:val="24"/>
          <w:lang w:val="bg-BG"/>
        </w:rPr>
        <w:t>: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контролния и контролирания въпрос да не са близо един до друг</w:t>
      </w:r>
    </w:p>
    <w:p>
      <w:pPr>
        <w:pStyle w:val="Normal"/>
        <w:numPr>
          <w:ilvl w:val="0"/>
          <w:numId w:val="2"/>
        </w:numPr>
        <w:rPr/>
      </w:pPr>
      <w:r>
        <w:rPr>
          <w:sz w:val="24"/>
          <w:szCs w:val="24"/>
          <w:lang w:val="bg-BG"/>
        </w:rPr>
        <w:t>Косвени въпроси – има неща, закоито сме сигурни, че няма да получим верен отговор. Не се задава директно въпроса, а към групата, към която принадлежи човек в момента, случая. (Пр. 10 клас, “Водите ли полов живот?”, косвен – “Момичетата на вашата възраст водят….”)</w:t>
      </w:r>
    </w:p>
    <w:p>
      <w:pPr>
        <w:pStyle w:val="Normal"/>
        <w:numPr>
          <w:ilvl w:val="1"/>
          <w:numId w:val="2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Въпроси-твърдения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Има и други критерии за разделяне на въпросите.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b/>
          <w:i/>
          <w:sz w:val="24"/>
          <w:szCs w:val="24"/>
          <w:lang w:val="bg-BG"/>
        </w:rPr>
        <w:t>Изисквания към въпросите (всички видове):</w:t>
      </w:r>
    </w:p>
    <w:p>
      <w:pPr>
        <w:pStyle w:val="Normal"/>
        <w:numPr>
          <w:ilvl w:val="0"/>
          <w:numId w:val="2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Да отговарят на темата, задачите и целта на едно изследване</w:t>
      </w:r>
    </w:p>
    <w:p>
      <w:pPr>
        <w:pStyle w:val="Normal"/>
        <w:numPr>
          <w:ilvl w:val="0"/>
          <w:numId w:val="2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Трябва да дават възможност за точен и обективен отговор</w:t>
      </w:r>
    </w:p>
    <w:p>
      <w:pPr>
        <w:pStyle w:val="Normal"/>
        <w:numPr>
          <w:ilvl w:val="0"/>
          <w:numId w:val="2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Трябва да бъдат свързани и да отговарят на културното развнище на хората, които изследваме. Да се сведе езика до нивото на изследваните хора, така че да се разбира по един и същи начин (в противен случай информацията няма да е вярна).</w:t>
      </w:r>
    </w:p>
    <w:p>
      <w:pPr>
        <w:pStyle w:val="Normal"/>
        <w:numPr>
          <w:ilvl w:val="0"/>
          <w:numId w:val="23"/>
        </w:numPr>
        <w:rPr/>
      </w:pPr>
      <w:r>
        <w:rPr>
          <w:b/>
          <w:sz w:val="24"/>
          <w:szCs w:val="24"/>
          <w:lang w:val="bg-BG"/>
        </w:rPr>
        <w:t xml:space="preserve">Да не </w:t>
      </w:r>
      <w:r>
        <w:rPr>
          <w:sz w:val="24"/>
          <w:szCs w:val="24"/>
          <w:lang w:val="bg-BG"/>
        </w:rPr>
        <w:t>внушават отношение (нито положително, нито отрицателно) т.е. да няма определителни думи във въпроса.</w:t>
      </w:r>
    </w:p>
    <w:p>
      <w:pPr>
        <w:pStyle w:val="Normal"/>
        <w:numPr>
          <w:ilvl w:val="0"/>
          <w:numId w:val="23"/>
        </w:numPr>
        <w:rPr/>
      </w:pPr>
      <w:r>
        <w:rPr>
          <w:b/>
          <w:sz w:val="24"/>
          <w:szCs w:val="24"/>
          <w:lang w:val="bg-BG"/>
        </w:rPr>
        <w:t xml:space="preserve">Да не </w:t>
      </w:r>
      <w:r>
        <w:rPr>
          <w:sz w:val="24"/>
          <w:szCs w:val="24"/>
          <w:lang w:val="bg-BG"/>
        </w:rPr>
        <w:t>бъдат множествени (2-3 въпроса свръзани в 1). (пр. Харесват ли ви и и ще си купите ли….).</w:t>
      </w:r>
    </w:p>
    <w:p>
      <w:pPr>
        <w:pStyle w:val="TextBody"/>
        <w:rPr>
          <w:szCs w:val="24"/>
        </w:rPr>
      </w:pPr>
      <w:r>
        <w:rPr>
          <w:szCs w:val="24"/>
        </w:rPr>
        <w:t>“</w:t>
      </w:r>
      <w:r>
        <w:rPr>
          <w:szCs w:val="24"/>
        </w:rPr>
        <w:t xml:space="preserve">Каква марка пушите?” – трябва да има обикновено, предпочитате…. – насочваме въпроса към това, което търсим.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/>
      </w:pPr>
      <w:r>
        <w:rPr>
          <w:b/>
          <w:sz w:val="24"/>
          <w:szCs w:val="24"/>
          <w:lang w:val="bg-BG"/>
        </w:rPr>
        <w:t>05.  Методи за набиране на първична информация: наблюдение, интервю, симулационен метод, пряка анкета. Видове пряка анкета. Интервю. Видове интервю. Приложение, предимства и недостатъци на методите.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Най-общо се делят на 2 основни вида:</w:t>
      </w:r>
    </w:p>
    <w:p>
      <w:pPr>
        <w:pStyle w:val="Normal"/>
        <w:numPr>
          <w:ilvl w:val="0"/>
          <w:numId w:val="1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Количествени</w:t>
      </w:r>
    </w:p>
    <w:p>
      <w:pPr>
        <w:pStyle w:val="Normal"/>
        <w:numPr>
          <w:ilvl w:val="0"/>
          <w:numId w:val="1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Качествени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Използват се основно количествени. Към качествените спадат контент-анализ и специфични методи (при реклама, маркетинг).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numPr>
          <w:ilvl w:val="0"/>
          <w:numId w:val="28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Количествени</w:t>
      </w:r>
    </w:p>
    <w:p>
      <w:pPr>
        <w:pStyle w:val="Normal"/>
        <w:numPr>
          <w:ilvl w:val="0"/>
          <w:numId w:val="17"/>
        </w:numPr>
        <w:tabs>
          <w:tab w:val="clear" w:pos="720"/>
          <w:tab w:val="left" w:pos="0" w:leader="none"/>
        </w:tabs>
        <w:ind w:left="0" w:hanging="0"/>
        <w:rPr/>
      </w:pPr>
      <w:r>
        <w:rPr>
          <w:sz w:val="24"/>
          <w:szCs w:val="24"/>
          <w:lang w:val="bg-BG"/>
        </w:rPr>
        <w:t xml:space="preserve">Наблюдение – източник на информация е поведението на изследваното лице. Може да се използва </w:t>
      </w:r>
      <w:r>
        <w:rPr>
          <w:sz w:val="24"/>
          <w:szCs w:val="24"/>
          <w:u w:val="single"/>
          <w:lang w:val="bg-BG"/>
        </w:rPr>
        <w:t>само</w:t>
      </w:r>
      <w:r>
        <w:rPr>
          <w:sz w:val="24"/>
          <w:szCs w:val="24"/>
          <w:lang w:val="bg-BG"/>
        </w:rPr>
        <w:t xml:space="preserve"> за изучаване на сегашни, но не минали или бъдещи събития. Обхватът е ограничен т.е. не може едновременно да бъдат наблюдавани голям брой хора. Не е ефикасен метод, защото може да обхваща големи периоди от време =&gt; дава възможност за допълване или корегиране на впечатленията. Обикновено се използва за разкриване на някои страни от интимната същност на човека. Няма собствено битие на съществуване и винаги се използва в съчетание с други методи. Като правило наблюдението е теренно, а не лабораторно т.е. извършва се в реална обстановка. Важно е да се определи как ще бъдат записвани впечатленията  - </w:t>
      </w:r>
      <w:r>
        <w:rPr>
          <w:sz w:val="24"/>
          <w:szCs w:val="24"/>
          <w:u w:val="single"/>
          <w:lang w:val="bg-BG"/>
        </w:rPr>
        <w:t>пред изследваното лице</w:t>
      </w:r>
      <w:r>
        <w:rPr>
          <w:sz w:val="24"/>
          <w:szCs w:val="24"/>
          <w:lang w:val="bg-BG"/>
        </w:rPr>
        <w:t xml:space="preserve"> или </w:t>
      </w:r>
      <w:r>
        <w:rPr>
          <w:sz w:val="24"/>
          <w:szCs w:val="24"/>
          <w:u w:val="single"/>
          <w:lang w:val="bg-BG"/>
        </w:rPr>
        <w:t>след това.</w:t>
      </w:r>
      <w:r>
        <w:rPr>
          <w:sz w:val="24"/>
          <w:szCs w:val="24"/>
          <w:lang w:val="bg-BG"/>
        </w:rPr>
        <w:t xml:space="preserve"> Ако впечатленията се записват пред анкетираното лице те ще бъдат много по-пълни и точни, но могат да </w:t>
      </w:r>
      <w:r>
        <w:rPr>
          <w:b/>
          <w:sz w:val="24"/>
          <w:szCs w:val="24"/>
          <w:lang w:val="bg-BG"/>
        </w:rPr>
        <w:t>не</w:t>
      </w:r>
      <w:r>
        <w:rPr>
          <w:sz w:val="24"/>
          <w:szCs w:val="24"/>
          <w:lang w:val="bg-BG"/>
        </w:rPr>
        <w:t xml:space="preserve"> бъдат достоверни, защото изследваното лице може да корегира поведението си в съответствие с изискванията. И обраното – ако се записват след това, могат да бъдат по-достоверни, но по-ограничени по обем. Наблюдението може да бъде </w:t>
      </w:r>
      <w:r>
        <w:rPr>
          <w:sz w:val="24"/>
          <w:szCs w:val="24"/>
          <w:u w:val="single"/>
          <w:lang w:val="bg-BG"/>
        </w:rPr>
        <w:t>с</w:t>
      </w:r>
      <w:r>
        <w:rPr>
          <w:sz w:val="24"/>
          <w:szCs w:val="24"/>
          <w:lang w:val="bg-BG"/>
        </w:rPr>
        <w:t xml:space="preserve"> или </w:t>
      </w:r>
      <w:r>
        <w:rPr>
          <w:sz w:val="24"/>
          <w:szCs w:val="24"/>
          <w:u w:val="single"/>
          <w:lang w:val="bg-BG"/>
        </w:rPr>
        <w:t>без</w:t>
      </w:r>
      <w:r>
        <w:rPr>
          <w:sz w:val="24"/>
          <w:szCs w:val="24"/>
          <w:lang w:val="bg-BG"/>
        </w:rPr>
        <w:t xml:space="preserve"> участие на анкетьора (с е с по-широко разпространение). Може да бъде </w:t>
      </w:r>
      <w:r>
        <w:rPr>
          <w:sz w:val="24"/>
          <w:szCs w:val="24"/>
          <w:u w:val="single"/>
          <w:lang w:val="bg-BG"/>
        </w:rPr>
        <w:t>тайно</w:t>
      </w:r>
      <w:r>
        <w:rPr>
          <w:sz w:val="24"/>
          <w:szCs w:val="24"/>
          <w:lang w:val="bg-BG"/>
        </w:rPr>
        <w:t xml:space="preserve"> или </w:t>
      </w:r>
      <w:r>
        <w:rPr>
          <w:sz w:val="24"/>
          <w:szCs w:val="24"/>
          <w:u w:val="single"/>
          <w:lang w:val="bg-BG"/>
        </w:rPr>
        <w:t>явно</w:t>
      </w:r>
      <w:r>
        <w:rPr>
          <w:sz w:val="24"/>
          <w:szCs w:val="24"/>
          <w:lang w:val="bg-BG"/>
        </w:rPr>
        <w:t xml:space="preserve">, като за предпочитане не тайно. Друг вид е </w:t>
      </w:r>
      <w:r>
        <w:rPr>
          <w:sz w:val="24"/>
          <w:szCs w:val="24"/>
          <w:u w:val="single"/>
          <w:lang w:val="bg-BG"/>
        </w:rPr>
        <w:t>еднократно</w:t>
      </w:r>
      <w:r>
        <w:rPr>
          <w:sz w:val="24"/>
          <w:szCs w:val="24"/>
          <w:lang w:val="bg-BG"/>
        </w:rPr>
        <w:t xml:space="preserve"> или </w:t>
      </w:r>
      <w:r>
        <w:rPr>
          <w:sz w:val="24"/>
          <w:szCs w:val="24"/>
          <w:u w:val="single"/>
          <w:lang w:val="bg-BG"/>
        </w:rPr>
        <w:t>панелно</w:t>
      </w:r>
      <w:r>
        <w:rPr>
          <w:sz w:val="24"/>
          <w:szCs w:val="24"/>
          <w:lang w:val="bg-BG"/>
        </w:rPr>
        <w:t xml:space="preserve"> (има по-големи познавателни възможности). Като разновидност – </w:t>
      </w:r>
      <w:r>
        <w:rPr>
          <w:sz w:val="24"/>
          <w:szCs w:val="24"/>
          <w:u w:val="single"/>
          <w:lang w:val="bg-BG"/>
        </w:rPr>
        <w:t>симулационен метод</w:t>
      </w:r>
      <w:r>
        <w:rPr>
          <w:sz w:val="24"/>
          <w:szCs w:val="24"/>
          <w:lang w:val="bg-BG"/>
        </w:rPr>
        <w:t xml:space="preserve">. При него има специално създадена обстановка, която не се различава от реалната. Използва се когато искаме да изследваме качества на респондентите, които е се появяват при обикновени условия или при необходимост от проверкана тяхната сила. Използва се за разкриване на псохи-физиологични качества или качества от ценностната система. Реализирането му изисква осмислянето на 3 неща: 1. Как да се подготви изкуствена ситуация, така че да не се различава </w:t>
      </w:r>
      <w:r>
        <w:rPr>
          <w:sz w:val="24"/>
          <w:szCs w:val="24"/>
          <w:u w:val="single"/>
          <w:lang w:val="bg-BG"/>
        </w:rPr>
        <w:t>с нищо</w:t>
      </w:r>
      <w:r>
        <w:rPr>
          <w:sz w:val="24"/>
          <w:szCs w:val="24"/>
          <w:lang w:val="bg-BG"/>
        </w:rPr>
        <w:t xml:space="preserve"> от реалната. 2. Как да се държи в тайна експеримента от всички. 3. Как ще бъдат записвани впечатленията. </w:t>
      </w:r>
    </w:p>
    <w:p>
      <w:pPr>
        <w:pStyle w:val="Normal"/>
        <w:numPr>
          <w:ilvl w:val="0"/>
          <w:numId w:val="1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Пряка анкета – 3 вида:</w:t>
      </w:r>
    </w:p>
    <w:p>
      <w:pPr>
        <w:pStyle w:val="Normal"/>
        <w:numPr>
          <w:ilvl w:val="1"/>
          <w:numId w:val="1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Домашна – анкетната карта е отпечатана, анкетьорите знаят лицата, които трябва да изследват, посещават къщите, обясняват, дават анкетата.</w:t>
      </w:r>
    </w:p>
    <w:p>
      <w:pPr>
        <w:pStyle w:val="Normal"/>
        <w:numPr>
          <w:ilvl w:val="1"/>
          <w:numId w:val="1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Пощенска – предварително се печатат указания. Възвращаемост – много ниска 25-30%. Има съмнения за достоверността и представителността.</w:t>
      </w:r>
    </w:p>
    <w:p>
      <w:pPr>
        <w:pStyle w:val="Normal"/>
        <w:numPr>
          <w:ilvl w:val="1"/>
          <w:numId w:val="1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Пряка групова анкета – събира се групата; възвращаемост – над 90%, достоверност – ок. Има пряко поглед върху анкетираните. </w:t>
      </w:r>
    </w:p>
    <w:p>
      <w:pPr>
        <w:pStyle w:val="Normal"/>
        <w:numPr>
          <w:ilvl w:val="0"/>
          <w:numId w:val="1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Интервю – източник на информация е самосъзнанието на изследваното лице. Броят на въпросите не трябва да бъде голям. 4 вида:</w:t>
      </w:r>
    </w:p>
    <w:p>
      <w:pPr>
        <w:pStyle w:val="Normal"/>
        <w:numPr>
          <w:ilvl w:val="1"/>
          <w:numId w:val="17"/>
        </w:numPr>
        <w:rPr/>
      </w:pPr>
      <w:r>
        <w:rPr>
          <w:sz w:val="24"/>
          <w:szCs w:val="24"/>
          <w:lang w:val="bg-BG"/>
        </w:rPr>
        <w:t xml:space="preserve">Свободно – важна е темата като въпросите не са строго формулирани; открити са по характер, без определен ред на задаване и могат да бъдат задавани допълнителни уточняващи въпроси. </w:t>
      </w:r>
      <w:r>
        <w:rPr>
          <w:b/>
          <w:sz w:val="24"/>
          <w:szCs w:val="24"/>
          <w:lang w:val="bg-BG"/>
        </w:rPr>
        <w:t>Опасност</w:t>
      </w:r>
      <w:r>
        <w:rPr>
          <w:sz w:val="24"/>
          <w:szCs w:val="24"/>
          <w:lang w:val="bg-BG"/>
        </w:rPr>
        <w:t xml:space="preserve">: получаване на недостоверна информация (анкетьорът може да записва само определени части). </w:t>
      </w:r>
    </w:p>
    <w:p>
      <w:pPr>
        <w:pStyle w:val="Normal"/>
        <w:numPr>
          <w:ilvl w:val="1"/>
          <w:numId w:val="1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Полусвободно – въпросите са открити, но са подредени в определен ред; анкетьорът няма право да задава допълнителни въпроси. </w:t>
      </w:r>
    </w:p>
    <w:p>
      <w:pPr>
        <w:pStyle w:val="Normal"/>
        <w:numPr>
          <w:ilvl w:val="1"/>
          <w:numId w:val="1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Стандартизирано – въпросите са предимно закрити; ролята на анкетьора е да прочете и да отбележи отговора; няма право да задава допълнителни въпроси, нито да размества въпросите. </w:t>
      </w:r>
    </w:p>
    <w:p>
      <w:pPr>
        <w:pStyle w:val="Normal"/>
        <w:numPr>
          <w:ilvl w:val="1"/>
          <w:numId w:val="17"/>
        </w:numPr>
        <w:rPr/>
      </w:pPr>
      <w:r>
        <w:rPr>
          <w:sz w:val="24"/>
          <w:szCs w:val="24"/>
          <w:lang w:val="bg-BG"/>
        </w:rPr>
        <w:t xml:space="preserve">Телефонно – много евтин метод, използва се когато няма достатъчно данни за изследваното събитие; информацията се обработва много бързо. </w:t>
      </w:r>
      <w:r>
        <w:rPr>
          <w:b/>
          <w:sz w:val="24"/>
          <w:szCs w:val="24"/>
          <w:lang w:val="bg-BG"/>
        </w:rPr>
        <w:t>Недостатъци</w:t>
      </w:r>
      <w:r>
        <w:rPr>
          <w:sz w:val="24"/>
          <w:szCs w:val="24"/>
          <w:lang w:val="bg-BG"/>
        </w:rPr>
        <w:t xml:space="preserve"> – изследването няма представителност (не се знае генералната съвкупност); не може да се даде равен шанс; никой не знае каква стохастична грешка ще се получи (може над 10%).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b/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09.  Достоверност и представителност на информацията. Причини за нарушаване на достоверността и представителността на информацията. Валидност и надеждност на информацията. Проблемът за анонимността.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Представителност и достоверност на информацията са две различни страни. Когато ние питаме дали индивидуалната първична информация е представителна, ние се инстересуваме от 2 въпроса: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1). Дали изучаваният брой единици е достатъчен?</w:t>
      </w:r>
    </w:p>
    <w:p>
      <w:pPr>
        <w:pStyle w:val="Normal"/>
        <w:numPr>
          <w:ilvl w:val="0"/>
          <w:numId w:val="4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Дали начинът на техния подбор е такъв, че да има научно основание получените характеристики да се генерализират за цялата генерална съвкупност?</w:t>
      </w:r>
    </w:p>
    <w:p>
      <w:pPr>
        <w:pStyle w:val="Normal"/>
        <w:numPr>
          <w:ilvl w:val="0"/>
          <w:numId w:val="30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Обемът на извадката – колко човека? Прави се по специални математически формули.</w:t>
      </w:r>
    </w:p>
    <w:p>
      <w:pPr>
        <w:pStyle w:val="Normal"/>
        <w:numPr>
          <w:ilvl w:val="0"/>
          <w:numId w:val="30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Как да се подберат хората за представителна извадка, така че получените отговори да важат за цялата съвкупност. </w:t>
      </w:r>
    </w:p>
    <w:p>
      <w:pPr>
        <w:pStyle w:val="Normal"/>
        <w:rPr/>
      </w:pPr>
      <w:r>
        <w:rPr>
          <w:sz w:val="24"/>
          <w:szCs w:val="24"/>
          <w:lang w:val="bg-BG"/>
        </w:rPr>
        <w:t xml:space="preserve">Обем и модел на извадката – представителността е </w:t>
      </w:r>
      <w:r>
        <w:rPr>
          <w:sz w:val="24"/>
          <w:szCs w:val="24"/>
          <w:u w:val="single"/>
          <w:lang w:val="bg-BG"/>
        </w:rPr>
        <w:t>пряко свързана</w:t>
      </w:r>
      <w:r>
        <w:rPr>
          <w:sz w:val="24"/>
          <w:szCs w:val="24"/>
          <w:lang w:val="bg-BG"/>
        </w:rPr>
        <w:t xml:space="preserve"> с методиките на извадката. Ако единият фактор е нарушен, то изследването е непредставително.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Достоверността е свързана с това дали информацията, регистрирана в анкетната карта от отделната единица, отговаря на действителността. Свързана е с методиката на регистрация на данните.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Причини за нарушаване на достоверността – субективни и обективни.</w:t>
      </w:r>
    </w:p>
    <w:p>
      <w:pPr>
        <w:pStyle w:val="Normal"/>
        <w:numPr>
          <w:ilvl w:val="0"/>
          <w:numId w:val="31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Субективни причини</w:t>
      </w:r>
    </w:p>
    <w:p>
      <w:pPr>
        <w:pStyle w:val="Normal"/>
        <w:numPr>
          <w:ilvl w:val="0"/>
          <w:numId w:val="21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Всеки човек заема определено място в системата на обществения труд и йерархия =&gt; хората са материално обвързани =&gt; често постъпват не както мислят, а според изискванията на техните временни интереси. </w:t>
      </w:r>
    </w:p>
    <w:p>
      <w:pPr>
        <w:pStyle w:val="Normal"/>
        <w:numPr>
          <w:ilvl w:val="0"/>
          <w:numId w:val="21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Често хората не обичат да излагат на показ своя интимен живот.</w:t>
      </w:r>
    </w:p>
    <w:p>
      <w:pPr>
        <w:pStyle w:val="Normal"/>
        <w:numPr>
          <w:ilvl w:val="0"/>
          <w:numId w:val="21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Често хората се отнасят формално и недобросъвестно към попълването на анкетната карта</w:t>
      </w:r>
    </w:p>
    <w:p>
      <w:pPr>
        <w:pStyle w:val="Normal"/>
        <w:numPr>
          <w:ilvl w:val="0"/>
          <w:numId w:val="21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Спомените изчезват и са заменени с изопачена истина, която се отразява в анкетната акрта</w:t>
      </w:r>
    </w:p>
    <w:p>
      <w:pPr>
        <w:pStyle w:val="Normal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</w:p>
    <w:p>
      <w:pPr>
        <w:pStyle w:val="Normal"/>
        <w:numPr>
          <w:ilvl w:val="0"/>
          <w:numId w:val="31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Обективни причини</w:t>
      </w:r>
    </w:p>
    <w:p>
      <w:pPr>
        <w:pStyle w:val="Normal"/>
        <w:numPr>
          <w:ilvl w:val="0"/>
          <w:numId w:val="12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Недостатъчна операционализация на понятията</w:t>
      </w:r>
    </w:p>
    <w:p>
      <w:pPr>
        <w:pStyle w:val="Normal"/>
        <w:numPr>
          <w:ilvl w:val="0"/>
          <w:numId w:val="12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Неспазване на изискванията към въпросите</w:t>
      </w:r>
    </w:p>
    <w:p>
      <w:pPr>
        <w:pStyle w:val="Normal"/>
        <w:numPr>
          <w:ilvl w:val="0"/>
          <w:numId w:val="12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Неправилно избран метод за набиране на първична информация</w:t>
      </w:r>
    </w:p>
    <w:p>
      <w:pPr>
        <w:pStyle w:val="Normal"/>
        <w:numPr>
          <w:ilvl w:val="0"/>
          <w:numId w:val="12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Недобросъвестно отношение на анкетьора</w:t>
      </w:r>
    </w:p>
    <w:p>
      <w:pPr>
        <w:pStyle w:val="Normal"/>
        <w:numPr>
          <w:ilvl w:val="0"/>
          <w:numId w:val="12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Грешки при вкарване на информацията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/>
      </w:pPr>
      <w:r>
        <w:rPr>
          <w:b/>
          <w:i/>
          <w:sz w:val="24"/>
          <w:szCs w:val="24"/>
          <w:u w:val="single"/>
          <w:lang w:val="bg-BG"/>
        </w:rPr>
        <w:t>Видове грешки</w:t>
      </w:r>
      <w:r>
        <w:rPr>
          <w:sz w:val="24"/>
          <w:szCs w:val="24"/>
          <w:lang w:val="bg-BG"/>
        </w:rPr>
        <w:t xml:space="preserve"> при статистическата оценка на параметрите. 3 вида:</w:t>
      </w:r>
    </w:p>
    <w:p>
      <w:pPr>
        <w:pStyle w:val="Normal"/>
        <w:numPr>
          <w:ilvl w:val="0"/>
          <w:numId w:val="16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Систематични – присъщи са на всякакъв вид изследваня (извадкови и изьерпателни). Изтоници – липса на данни за някои лица в извадката, възникващи при кодирането на информацията. </w:t>
      </w:r>
    </w:p>
    <w:p>
      <w:pPr>
        <w:pStyle w:val="Normal"/>
        <w:numPr>
          <w:ilvl w:val="0"/>
          <w:numId w:val="16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Груби – възникват в резултат на пресмятане, вторични преизчисления</w:t>
      </w:r>
    </w:p>
    <w:p>
      <w:pPr>
        <w:pStyle w:val="Normal"/>
        <w:numPr>
          <w:ilvl w:val="0"/>
          <w:numId w:val="16"/>
        </w:numPr>
        <w:rPr/>
      </w:pPr>
      <w:r>
        <w:rPr>
          <w:sz w:val="24"/>
          <w:szCs w:val="24"/>
          <w:lang w:val="bg-BG"/>
        </w:rPr>
        <w:t xml:space="preserve">Стохастични (случайни) – възниква при </w:t>
      </w:r>
      <w:r>
        <w:rPr>
          <w:sz w:val="24"/>
          <w:szCs w:val="24"/>
          <w:u w:val="single"/>
          <w:lang w:val="bg-BG"/>
        </w:rPr>
        <w:t>извадковите</w:t>
      </w:r>
      <w:r>
        <w:rPr>
          <w:sz w:val="24"/>
          <w:szCs w:val="24"/>
          <w:lang w:val="bg-BG"/>
        </w:rPr>
        <w:t xml:space="preserve"> изследвания и не могат да бъдат избегнати. Може да се измери стойността по формула:</w:t>
      </w:r>
    </w:p>
    <w:p>
      <w:pPr>
        <w:pStyle w:val="Normal"/>
        <w:rPr/>
      </w:pPr>
      <w:r>
        <w:rPr>
          <w:rFonts w:eastAsia="Symbol" w:cs="Symbol" w:ascii="Symbol" w:hAnsi="Symbol"/>
          <w:sz w:val="24"/>
          <w:szCs w:val="24"/>
          <w:lang w:val="bg-BG"/>
        </w:rPr>
        <w:t></w:t>
      </w:r>
      <w:r>
        <w:rPr>
          <w:sz w:val="24"/>
          <w:szCs w:val="24"/>
          <w:lang w:val="en-US"/>
        </w:rPr>
        <w:t xml:space="preserve">p = t </w:t>
      </w:r>
      <w:r>
        <w:rPr>
          <w:rFonts w:eastAsia="Symbol" w:cs="Symbol" w:ascii="Symbol" w:hAnsi="Symbol"/>
          <w:sz w:val="24"/>
          <w:szCs w:val="24"/>
          <w:lang w:val="en-US"/>
        </w:rPr>
        <w:t></w:t>
      </w:r>
      <w:r>
        <w:rPr>
          <w:sz w:val="24"/>
          <w:szCs w:val="24"/>
          <w:u w:val="single"/>
          <w:lang w:val="en-US"/>
        </w:rPr>
        <w:t>p(100-p)</w:t>
      </w:r>
    </w:p>
    <w:p>
      <w:pPr>
        <w:pStyle w:val="Normal"/>
        <w:ind w:left="720" w:hanging="0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 xml:space="preserve">           </w:t>
      </w:r>
      <w:r>
        <w:rPr>
          <w:sz w:val="24"/>
          <w:szCs w:val="24"/>
          <w:lang w:val="en-US"/>
        </w:rPr>
        <w:t>n</w:t>
      </w:r>
    </w:p>
    <w:p>
      <w:pPr>
        <w:pStyle w:val="Normal"/>
        <w:rPr/>
      </w:pPr>
      <w:r>
        <w:rPr>
          <w:sz w:val="24"/>
          <w:szCs w:val="24"/>
          <w:lang w:val="en-US"/>
        </w:rPr>
        <w:t>T</w:t>
      </w:r>
      <w:r>
        <w:rPr>
          <w:sz w:val="24"/>
          <w:szCs w:val="24"/>
          <w:lang w:val="ru-RU"/>
        </w:rPr>
        <w:t xml:space="preserve"> – </w:t>
      </w:r>
      <w:r>
        <w:rPr>
          <w:sz w:val="24"/>
          <w:szCs w:val="24"/>
          <w:lang w:val="bg-BG"/>
        </w:rPr>
        <w:t xml:space="preserve">доверителен интервал, винаги е коефициент. </w:t>
      </w:r>
    </w:p>
    <w:p>
      <w:pPr>
        <w:pStyle w:val="Normal"/>
        <w:rPr/>
      </w:pPr>
      <w:r>
        <w:rPr>
          <w:sz w:val="24"/>
          <w:szCs w:val="24"/>
          <w:lang w:val="en-US"/>
        </w:rPr>
        <w:t>T</w:t>
      </w:r>
      <w:r>
        <w:rPr>
          <w:sz w:val="24"/>
          <w:szCs w:val="24"/>
          <w:lang w:val="ru-RU"/>
        </w:rPr>
        <w:t>=</w:t>
      </w:r>
      <w:r>
        <w:rPr>
          <w:sz w:val="24"/>
          <w:szCs w:val="24"/>
          <w:lang w:val="bg-BG"/>
        </w:rPr>
        <w:t xml:space="preserve">1,96 – резултатите ще важат за 95% и само 5 % могат да се получат отклонения. С него се работи в практиката. </w:t>
      </w:r>
    </w:p>
    <w:p>
      <w:pPr>
        <w:pStyle w:val="Normal"/>
        <w:rPr/>
      </w:pPr>
      <w:r>
        <w:rPr>
          <w:sz w:val="24"/>
          <w:szCs w:val="24"/>
          <w:lang w:val="en-US"/>
        </w:rPr>
        <w:t>p</w:t>
      </w:r>
      <w:r>
        <w:rPr>
          <w:sz w:val="24"/>
          <w:szCs w:val="24"/>
          <w:lang w:val="ru-RU"/>
        </w:rPr>
        <w:t>-</w:t>
      </w:r>
      <w:r>
        <w:rPr>
          <w:sz w:val="24"/>
          <w:szCs w:val="24"/>
          <w:lang w:val="bg-BG"/>
        </w:rPr>
        <w:t xml:space="preserve">относителен дял. </w:t>
      </w:r>
    </w:p>
    <w:p>
      <w:pPr>
        <w:pStyle w:val="Normal"/>
        <w:rPr/>
      </w:pPr>
      <w:r>
        <w:rPr>
          <w:sz w:val="24"/>
          <w:szCs w:val="24"/>
          <w:lang w:val="bg-BG"/>
        </w:rPr>
        <w:t xml:space="preserve">Пр.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  <w:lang w:val="ru-RU"/>
        </w:rPr>
        <w:t xml:space="preserve"> = 10000</w:t>
      </w:r>
    </w:p>
    <w:p>
      <w:pPr>
        <w:pStyle w:val="Normal"/>
        <w:rPr/>
      </w:pPr>
      <w:r>
        <w:rPr>
          <w:sz w:val="24"/>
          <w:szCs w:val="24"/>
          <w:lang w:val="en-US"/>
        </w:rPr>
        <w:t>n</w:t>
      </w:r>
      <w:r>
        <w:rPr>
          <w:sz w:val="24"/>
          <w:szCs w:val="24"/>
          <w:lang w:val="ru-RU"/>
        </w:rPr>
        <w:t xml:space="preserve">=100 =&gt; </w:t>
      </w:r>
      <w:r>
        <w:rPr>
          <w:sz w:val="24"/>
          <w:szCs w:val="24"/>
          <w:lang w:val="en-US"/>
        </w:rPr>
        <w:t>p</w:t>
      </w:r>
      <w:r>
        <w:rPr>
          <w:sz w:val="24"/>
          <w:szCs w:val="24"/>
          <w:lang w:val="ru-RU"/>
        </w:rPr>
        <w:t xml:space="preserve">=10%.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Защо се налага това? Истинските проценти винаги се движат в някакви граници в зависимост от стойността на стохастичната грешка. Ако стойността на стохастичната грешак е до 2% - изследването е ок, ако е над – има грешки.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b/>
          <w:b/>
          <w:i/>
          <w:i/>
          <w:sz w:val="24"/>
          <w:szCs w:val="24"/>
          <w:u w:val="single"/>
          <w:lang w:val="bg-BG"/>
        </w:rPr>
      </w:pPr>
      <w:r>
        <w:rPr>
          <w:b/>
          <w:sz w:val="24"/>
          <w:szCs w:val="24"/>
          <w:lang w:val="bg-BG"/>
        </w:rPr>
        <w:t>12. Емпирични разпределения с една променлива. Графично и таолично представяне на данните. Видове средни величини (средна аритметична, квадратична, хармонична, геометрична). Мерки на разсейване (размах, стандартно отклонение, дисперсия, коефициент на вариация). Място и роля в анализа. Разпределение на Бернулий</w:t>
      </w:r>
    </w:p>
    <w:p>
      <w:pPr>
        <w:pStyle w:val="Normal"/>
        <w:rPr/>
      </w:pPr>
      <w:r>
        <w:rPr>
          <w:b/>
          <w:sz w:val="24"/>
          <w:szCs w:val="24"/>
          <w:lang w:val="bg-BG"/>
        </w:rPr>
        <w:t xml:space="preserve">Емпирически статистически разпределения: </w:t>
      </w:r>
      <w:r>
        <w:rPr>
          <w:sz w:val="24"/>
          <w:szCs w:val="24"/>
          <w:lang w:val="bg-BG"/>
        </w:rPr>
        <w:t xml:space="preserve">разпределенията на единиците на статистическата съвкупност по значенията на съответните признаци, които се получават при статистическото изучаване на реално съществуващи явления. То показва честотата, с която се срещат значенията на изучавания признак в дадена съвкупност, дефинирана по време и място. Тези ЕСР могат да се класифирицират от различни гледни точки. Ще се разглеждат само от гледна точка на броя на признаците: едномерно, двумерно, тримерно и многомерно. </w:t>
      </w:r>
    </w:p>
    <w:p>
      <w:pPr>
        <w:pStyle w:val="Normal"/>
        <w:rPr/>
      </w:pPr>
      <w:r>
        <w:rPr>
          <w:sz w:val="24"/>
          <w:szCs w:val="24"/>
          <w:u w:val="single"/>
          <w:lang w:val="bg-BG"/>
        </w:rPr>
        <w:t>Едномерно</w:t>
      </w:r>
      <w:r>
        <w:rPr>
          <w:sz w:val="24"/>
          <w:szCs w:val="24"/>
          <w:lang w:val="bg-BG"/>
        </w:rPr>
        <w:t xml:space="preserve"> – когато има 1 признак (пр: разпределение на работниците по размер на работната заплата)</w:t>
      </w:r>
    </w:p>
    <w:p>
      <w:pPr>
        <w:pStyle w:val="Normal"/>
        <w:rPr/>
      </w:pPr>
      <w:r>
        <w:rPr>
          <w:sz w:val="24"/>
          <w:szCs w:val="24"/>
          <w:u w:val="single"/>
          <w:lang w:val="bg-BG"/>
        </w:rPr>
        <w:t>Двумерно</w:t>
      </w:r>
      <w:r>
        <w:rPr>
          <w:sz w:val="24"/>
          <w:szCs w:val="24"/>
          <w:lang w:val="bg-BG"/>
        </w:rPr>
        <w:t xml:space="preserve"> – разпределение по 2 признака едновременно (пр: на работниците по размер на заплатата и проиводителност на труда)</w:t>
      </w:r>
    </w:p>
    <w:p>
      <w:pPr>
        <w:pStyle w:val="Normal"/>
        <w:rPr/>
      </w:pPr>
      <w:r>
        <w:rPr>
          <w:sz w:val="24"/>
          <w:szCs w:val="24"/>
          <w:u w:val="single"/>
          <w:lang w:val="bg-BG"/>
        </w:rPr>
        <w:t>Тримерно</w:t>
      </w:r>
      <w:r>
        <w:rPr>
          <w:sz w:val="24"/>
          <w:szCs w:val="24"/>
          <w:lang w:val="bg-BG"/>
        </w:rPr>
        <w:t xml:space="preserve"> – по три признака (…. + пол). Обикновено третият признак е социално-демографски.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b/>
          <w:b/>
          <w:sz w:val="24"/>
          <w:szCs w:val="24"/>
          <w:u w:val="single"/>
          <w:lang w:val="bg-BG"/>
        </w:rPr>
      </w:pPr>
      <w:r>
        <w:rPr>
          <w:b/>
          <w:sz w:val="24"/>
          <w:szCs w:val="24"/>
          <w:u w:val="single"/>
          <w:lang w:val="bg-BG"/>
        </w:rPr>
        <w:t>Едномерни</w:t>
      </w:r>
    </w:p>
    <w:p>
      <w:pPr>
        <w:pStyle w:val="TextBody"/>
        <w:rPr>
          <w:szCs w:val="24"/>
        </w:rPr>
      </w:pPr>
      <w:r>
        <w:rPr>
          <w:szCs w:val="24"/>
        </w:rPr>
        <w:t xml:space="preserve">Тези едномерни признаци се проявяват под различни форми. </w:t>
      </w:r>
    </w:p>
    <w:p>
      <w:pPr>
        <w:pStyle w:val="Normal"/>
        <w:numPr>
          <w:ilvl w:val="0"/>
          <w:numId w:val="34"/>
        </w:numPr>
        <w:rPr>
          <w:sz w:val="24"/>
          <w:szCs w:val="24"/>
          <w:lang w:val="bg-BG"/>
        </w:rPr>
      </w:pPr>
      <w:r>
        <mc:AlternateContent>
          <mc:Choice Requires="wps">
            <w:drawing>
              <wp:anchor behindDoc="0" distT="0" distB="0" distL="114935" distR="114935" simplePos="0" locked="0" layoutInCell="0" allowOverlap="1" relativeHeight="2">
                <wp:simplePos x="0" y="0"/>
                <wp:positionH relativeFrom="column">
                  <wp:posOffset>1188720</wp:posOffset>
                </wp:positionH>
                <wp:positionV relativeFrom="paragraph">
                  <wp:posOffset>206375</wp:posOffset>
                </wp:positionV>
                <wp:extent cx="274955" cy="635"/>
                <wp:effectExtent l="0" t="0" r="0" b="0"/>
                <wp:wrapNone/>
                <wp:docPr id="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93.6pt,16.25pt" to="115.15pt,16.25pt" stroked="t" style="position:absolute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3">
                <wp:simplePos x="0" y="0"/>
                <wp:positionH relativeFrom="column">
                  <wp:posOffset>1097280</wp:posOffset>
                </wp:positionH>
                <wp:positionV relativeFrom="paragraph">
                  <wp:posOffset>23495</wp:posOffset>
                </wp:positionV>
                <wp:extent cx="1270" cy="1270"/>
                <wp:effectExtent l="0" t="0" r="0" b="0"/>
                <wp:wrapNone/>
                <wp:docPr id="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0" cy="35064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86.4pt,1.85pt" to="86.4pt,29.4pt" stroked="t" style="position:absolute;flip:y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4">
                <wp:simplePos x="0" y="0"/>
                <wp:positionH relativeFrom="column">
                  <wp:posOffset>1097280</wp:posOffset>
                </wp:positionH>
                <wp:positionV relativeFrom="paragraph">
                  <wp:posOffset>374015</wp:posOffset>
                </wp:positionV>
                <wp:extent cx="457835" cy="635"/>
                <wp:effectExtent l="0" t="0" r="0" b="0"/>
                <wp:wrapNone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86.4pt,29.45pt" to="122.35pt,29.45pt" stroked="t" style="position:absolute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8">
                <wp:simplePos x="0" y="0"/>
                <wp:positionH relativeFrom="column">
                  <wp:posOffset>4480560</wp:posOffset>
                </wp:positionH>
                <wp:positionV relativeFrom="paragraph">
                  <wp:posOffset>24130</wp:posOffset>
                </wp:positionV>
                <wp:extent cx="1270" cy="1270"/>
                <wp:effectExtent l="0" t="0" r="0" b="0"/>
                <wp:wrapNone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0" cy="44136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52.8pt,1.9pt" to="352.8pt,36.6pt" stroked="t" style="position:absolute;flip:y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29">
                <wp:simplePos x="0" y="0"/>
                <wp:positionH relativeFrom="column">
                  <wp:posOffset>4572000</wp:posOffset>
                </wp:positionH>
                <wp:positionV relativeFrom="paragraph">
                  <wp:posOffset>115570</wp:posOffset>
                </wp:positionV>
                <wp:extent cx="553085" cy="229235"/>
                <wp:effectExtent l="0" t="0" r="0" b="0"/>
                <wp:wrapNone/>
                <wp:docPr id="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600" cy="2286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870" h="360">
                              <a:moveTo>
                                <a:pt x="0" y="320"/>
                              </a:moveTo>
                              <a:cubicBezTo>
                                <a:pt x="57" y="320"/>
                                <a:pt x="275" y="360"/>
                                <a:pt x="345" y="320"/>
                              </a:cubicBezTo>
                              <a:cubicBezTo>
                                <a:pt x="415" y="280"/>
                                <a:pt x="370" y="127"/>
                                <a:pt x="420" y="80"/>
                              </a:cubicBezTo>
                              <a:cubicBezTo>
                                <a:pt x="470" y="33"/>
                                <a:pt x="605" y="0"/>
                                <a:pt x="645" y="35"/>
                              </a:cubicBezTo>
                              <a:cubicBezTo>
                                <a:pt x="685" y="70"/>
                                <a:pt x="623" y="245"/>
                                <a:pt x="660" y="290"/>
                              </a:cubicBezTo>
                              <a:cubicBezTo>
                                <a:pt x="697" y="335"/>
                                <a:pt x="826" y="302"/>
                                <a:pt x="870" y="305"/>
                              </a:cubicBez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coordsize="870,360" path="m0,320c57,320,275,360,345,320c415,280,370,127,420,80c470,33,605,0,645,35c685,70,623,245,660,290c697,335,826,302,870,305e" stroked="t" style="position:absolute;margin-left:360pt;margin-top:9.1pt;width:43.45pt;height:17.95pt;mso-wrap-style:none;v-text-anchor:middle">
                <v:fill o:detectmouseclick="t" on="false"/>
                <v:stroke color="black" weight="9360" joinstyle="round" endcap="flat"/>
                <w10:wrap type="none"/>
              </v:shape>
            </w:pict>
          </mc:Fallback>
        </mc:AlternateContent>
      </w:r>
      <w:r>
        <w:rPr>
          <w:sz w:val="24"/>
          <w:szCs w:val="24"/>
          <w:lang w:val="bg-BG"/>
        </w:rPr>
        <w:t xml:space="preserve">Равномерно </w:t>
        <w:tab/>
        <w:tab/>
        <w:t>2. Симетрично (камбаната на Гаус)</w:t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ind w:left="7200" w:hanging="0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mc:AlternateContent>
          <mc:Choice Requires="wps">
            <w:drawing>
              <wp:anchor behindDoc="0" distT="0" distB="0" distL="114935" distR="114935" simplePos="0" locked="0" layoutInCell="0" allowOverlap="1" relativeHeight="9">
                <wp:simplePos x="0" y="0"/>
                <wp:positionH relativeFrom="column">
                  <wp:posOffset>4480560</wp:posOffset>
                </wp:positionH>
                <wp:positionV relativeFrom="paragraph">
                  <wp:posOffset>88265</wp:posOffset>
                </wp:positionV>
                <wp:extent cx="823595" cy="635"/>
                <wp:effectExtent l="0" t="0" r="0" b="0"/>
                <wp:wrapNone/>
                <wp:docPr id="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96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52.8pt,6.95pt" to="417.55pt,6.95pt" stroked="t" style="position:absolute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Бимодално (с 2 върха)</w:t>
        <w:tab/>
        <w:tab/>
        <w:t>4. Мултимодално (с повече върхове)</w:t>
      </w:r>
    </w:p>
    <w:p>
      <w:pPr>
        <w:pStyle w:val="Normal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mc:AlternateContent>
          <mc:Choice Requires="wps">
            <w:drawing>
              <wp:anchor behindDoc="0" distT="0" distB="0" distL="114935" distR="114935" simplePos="0" locked="0" layoutInCell="0" allowOverlap="1" relativeHeight="10">
                <wp:simplePos x="0" y="0"/>
                <wp:positionH relativeFrom="column">
                  <wp:posOffset>365760</wp:posOffset>
                </wp:positionH>
                <wp:positionV relativeFrom="paragraph">
                  <wp:posOffset>54610</wp:posOffset>
                </wp:positionV>
                <wp:extent cx="92075" cy="442595"/>
                <wp:effectExtent l="0" t="0" r="0" b="0"/>
                <wp:wrapNone/>
                <wp:docPr id="1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442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0" h="552">
                              <a:moveTo>
                                <a:pt x="0" y="55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coordsize="1,552" path="m0,552l0,0e" stroked="t" style="position:absolute;margin-left:28.8pt;margin-top:4.3pt;width:7.15pt;height:34.75pt;mso-wrap-style:none;v-text-anchor:middle">
                <v:fill o:detectmouseclick="t" on="false"/>
                <v:stroke color="black" weight="9360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12">
                <wp:simplePos x="0" y="0"/>
                <wp:positionH relativeFrom="column">
                  <wp:posOffset>3566160</wp:posOffset>
                </wp:positionH>
                <wp:positionV relativeFrom="paragraph">
                  <wp:posOffset>12065</wp:posOffset>
                </wp:positionV>
                <wp:extent cx="1270" cy="1270"/>
                <wp:effectExtent l="0" t="0" r="0" b="0"/>
                <wp:wrapNone/>
                <wp:docPr id="1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0" cy="44136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80.8pt,0.95pt" to="280.8pt,35.65pt" stroked="t" style="position:absolute;flip:y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30">
                <wp:simplePos x="0" y="0"/>
                <wp:positionH relativeFrom="column">
                  <wp:posOffset>457200</wp:posOffset>
                </wp:positionH>
                <wp:positionV relativeFrom="paragraph">
                  <wp:posOffset>142875</wp:posOffset>
                </wp:positionV>
                <wp:extent cx="838835" cy="217805"/>
                <wp:effectExtent l="0" t="0" r="0" b="0"/>
                <wp:wrapNone/>
                <wp:docPr id="1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080" cy="217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1320" h="342">
                              <a:moveTo>
                                <a:pt x="0" y="325"/>
                              </a:moveTo>
                              <a:cubicBezTo>
                                <a:pt x="55" y="321"/>
                                <a:pt x="260" y="342"/>
                                <a:pt x="330" y="302"/>
                              </a:cubicBezTo>
                              <a:cubicBezTo>
                                <a:pt x="400" y="262"/>
                                <a:pt x="368" y="129"/>
                                <a:pt x="420" y="85"/>
                              </a:cubicBezTo>
                              <a:cubicBezTo>
                                <a:pt x="472" y="41"/>
                                <a:pt x="605" y="16"/>
                                <a:pt x="645" y="40"/>
                              </a:cubicBezTo>
                              <a:cubicBezTo>
                                <a:pt x="685" y="64"/>
                                <a:pt x="633" y="193"/>
                                <a:pt x="660" y="227"/>
                              </a:cubicBezTo>
                              <a:cubicBezTo>
                                <a:pt x="687" y="261"/>
                                <a:pt x="775" y="274"/>
                                <a:pt x="810" y="242"/>
                              </a:cubicBezTo>
                              <a:cubicBezTo>
                                <a:pt x="845" y="210"/>
                                <a:pt x="830" y="64"/>
                                <a:pt x="870" y="32"/>
                              </a:cubicBezTo>
                              <a:cubicBezTo>
                                <a:pt x="910" y="0"/>
                                <a:pt x="1008" y="5"/>
                                <a:pt x="1050" y="47"/>
                              </a:cubicBezTo>
                              <a:cubicBezTo>
                                <a:pt x="1092" y="89"/>
                                <a:pt x="1080" y="245"/>
                                <a:pt x="1125" y="287"/>
                              </a:cubicBezTo>
                              <a:cubicBezTo>
                                <a:pt x="1170" y="329"/>
                                <a:pt x="1280" y="299"/>
                                <a:pt x="1320" y="302"/>
                              </a:cubicBez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coordsize="1320,342" path="m0,325c55,321,260,342,330,302c400,262,368,129,420,85c472,41,605,16,645,40c685,64,633,193,660,227c687,261,775,274,810,242c845,210,830,64,870,32c910,0,1008,5,1050,47c1092,89,1080,245,1125,287c1170,329,1280,299,1320,302e" stroked="t" style="position:absolute;margin-left:36pt;margin-top:11.25pt;width:65.95pt;height:17.05pt;mso-wrap-style:none;v-text-anchor:middle">
                <v:fill o:detectmouseclick="t" on="false"/>
                <v:stroke color="black" weight="936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31">
                <wp:simplePos x="0" y="0"/>
                <wp:positionH relativeFrom="column">
                  <wp:posOffset>3657600</wp:posOffset>
                </wp:positionH>
                <wp:positionV relativeFrom="paragraph">
                  <wp:posOffset>21590</wp:posOffset>
                </wp:positionV>
                <wp:extent cx="1115060" cy="343535"/>
                <wp:effectExtent l="0" t="0" r="0" b="0"/>
                <wp:wrapNone/>
                <wp:docPr id="1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560" cy="343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1755" h="540">
                              <a:moveTo>
                                <a:pt x="0" y="521"/>
                              </a:moveTo>
                              <a:cubicBezTo>
                                <a:pt x="42" y="516"/>
                                <a:pt x="203" y="540"/>
                                <a:pt x="255" y="493"/>
                              </a:cubicBezTo>
                              <a:cubicBezTo>
                                <a:pt x="307" y="446"/>
                                <a:pt x="273" y="280"/>
                                <a:pt x="315" y="238"/>
                              </a:cubicBezTo>
                              <a:cubicBezTo>
                                <a:pt x="357" y="196"/>
                                <a:pt x="475" y="208"/>
                                <a:pt x="510" y="238"/>
                              </a:cubicBezTo>
                              <a:cubicBezTo>
                                <a:pt x="545" y="268"/>
                                <a:pt x="493" y="386"/>
                                <a:pt x="525" y="418"/>
                              </a:cubicBezTo>
                              <a:cubicBezTo>
                                <a:pt x="557" y="450"/>
                                <a:pt x="673" y="470"/>
                                <a:pt x="705" y="433"/>
                              </a:cubicBezTo>
                              <a:cubicBezTo>
                                <a:pt x="737" y="396"/>
                                <a:pt x="680" y="235"/>
                                <a:pt x="720" y="193"/>
                              </a:cubicBezTo>
                              <a:cubicBezTo>
                                <a:pt x="760" y="151"/>
                                <a:pt x="905" y="138"/>
                                <a:pt x="945" y="178"/>
                              </a:cubicBezTo>
                              <a:cubicBezTo>
                                <a:pt x="985" y="218"/>
                                <a:pt x="928" y="393"/>
                                <a:pt x="960" y="433"/>
                              </a:cubicBezTo>
                              <a:cubicBezTo>
                                <a:pt x="992" y="473"/>
                                <a:pt x="1098" y="480"/>
                                <a:pt x="1140" y="418"/>
                              </a:cubicBezTo>
                              <a:cubicBezTo>
                                <a:pt x="1182" y="356"/>
                                <a:pt x="1162" y="116"/>
                                <a:pt x="1215" y="58"/>
                              </a:cubicBezTo>
                              <a:cubicBezTo>
                                <a:pt x="1268" y="0"/>
                                <a:pt x="1410" y="30"/>
                                <a:pt x="1455" y="73"/>
                              </a:cubicBezTo>
                              <a:cubicBezTo>
                                <a:pt x="1500" y="116"/>
                                <a:pt x="1435" y="271"/>
                                <a:pt x="1485" y="313"/>
                              </a:cubicBezTo>
                              <a:cubicBezTo>
                                <a:pt x="1535" y="355"/>
                                <a:pt x="1699" y="325"/>
                                <a:pt x="1755" y="328"/>
                              </a:cubicBez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coordsize="1755,540" path="m0,521c42,516,203,540,255,493c307,446,273,280,315,238c357,196,475,208,510,238c545,268,493,386,525,418c557,450,673,470,705,433c737,396,680,235,720,193c760,151,905,138,945,178c985,218,928,393,960,433c992,473,1098,480,1140,418c1182,356,1162,116,1215,58c1268,0,1410,30,1455,73c1500,116,1435,271,1485,313c1535,355,1699,325,1755,328e" stroked="t" style="position:absolute;margin-left:288pt;margin-top:1.7pt;width:87.7pt;height:26.95pt;mso-wrap-style:none;v-text-anchor:middle">
                <v:fill o:detectmouseclick="t" on="false"/>
                <v:stroke color="black" weight="9360" joinstyle="round" endcap="flat"/>
                <w10:wrap type="none"/>
              </v:shape>
            </w:pict>
          </mc:Fallback>
        </mc:AlternateConten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ab/>
        <w:tab/>
        <w:tab/>
        <w:tab/>
        <w:tab/>
        <w:tab/>
      </w:r>
    </w:p>
    <w:p>
      <w:pPr>
        <w:pStyle w:val="Normal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mc:AlternateContent>
          <mc:Choice Requires="wps">
            <w:drawing>
              <wp:anchor behindDoc="0" distT="0" distB="0" distL="114935" distR="114935" simplePos="0" locked="0" layoutInCell="0" allowOverlap="1" relativeHeight="11">
                <wp:simplePos x="0" y="0"/>
                <wp:positionH relativeFrom="column">
                  <wp:posOffset>365760</wp:posOffset>
                </wp:positionH>
                <wp:positionV relativeFrom="paragraph">
                  <wp:posOffset>73025</wp:posOffset>
                </wp:positionV>
                <wp:extent cx="1092200" cy="3810"/>
                <wp:effectExtent l="0" t="0" r="0" b="0"/>
                <wp:wrapNone/>
                <wp:docPr id="1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1520" cy="32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1719" h="5">
                              <a:moveTo>
                                <a:pt x="0" y="5"/>
                              </a:moveTo>
                              <a:lnTo>
                                <a:pt x="1719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coordsize="1719,5" path="m0,5l1719,0e" stroked="t" style="position:absolute;margin-left:28.8pt;margin-top:5.75pt;width:85.9pt;height:0.2pt;mso-wrap-style:none;v-text-anchor:middle">
                <v:fill o:detectmouseclick="t" on="false"/>
                <v:stroke color="black" weight="9360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13">
                <wp:simplePos x="0" y="0"/>
                <wp:positionH relativeFrom="column">
                  <wp:posOffset>3566160</wp:posOffset>
                </wp:positionH>
                <wp:positionV relativeFrom="paragraph">
                  <wp:posOffset>89535</wp:posOffset>
                </wp:positionV>
                <wp:extent cx="1463675" cy="635"/>
                <wp:effectExtent l="0" t="0" r="0" b="0"/>
                <wp:wrapNone/>
                <wp:docPr id="1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80.8pt,7.05pt" to="395.95pt,7.05pt" stroked="t" style="position:absolute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rPr>
          <w:sz w:val="24"/>
          <w:szCs w:val="24"/>
          <w:lang w:val="bg-BG"/>
        </w:rPr>
      </w:pPr>
      <w:r>
        <mc:AlternateContent>
          <mc:Choice Requires="wps">
            <w:drawing>
              <wp:anchor behindDoc="0" distT="0" distB="0" distL="114935" distR="114935" simplePos="0" locked="0" layoutInCell="0" allowOverlap="1" relativeHeight="14">
                <wp:simplePos x="0" y="0"/>
                <wp:positionH relativeFrom="column">
                  <wp:posOffset>274320</wp:posOffset>
                </wp:positionH>
                <wp:positionV relativeFrom="paragraph">
                  <wp:posOffset>237490</wp:posOffset>
                </wp:positionV>
                <wp:extent cx="1270" cy="1270"/>
                <wp:effectExtent l="0" t="0" r="0" b="0"/>
                <wp:wrapNone/>
                <wp:docPr id="1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0" cy="44136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1.6pt,18.7pt" to="21.6pt,53.4pt" stroked="t" style="position:absolute;flip:y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15">
                <wp:simplePos x="0" y="0"/>
                <wp:positionH relativeFrom="column">
                  <wp:posOffset>274320</wp:posOffset>
                </wp:positionH>
                <wp:positionV relativeFrom="paragraph">
                  <wp:posOffset>694690</wp:posOffset>
                </wp:positionV>
                <wp:extent cx="1006475" cy="635"/>
                <wp:effectExtent l="0" t="0" r="0" b="0"/>
                <wp:wrapNone/>
                <wp:docPr id="1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1.6pt,54.7pt" to="100.75pt,54.7pt" stroked="t" style="position:absolute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16">
                <wp:simplePos x="0" y="0"/>
                <wp:positionH relativeFrom="column">
                  <wp:posOffset>3657600</wp:posOffset>
                </wp:positionH>
                <wp:positionV relativeFrom="paragraph">
                  <wp:posOffset>237490</wp:posOffset>
                </wp:positionV>
                <wp:extent cx="1270" cy="1270"/>
                <wp:effectExtent l="0" t="0" r="0" b="0"/>
                <wp:wrapNone/>
                <wp:docPr id="1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0" cy="44136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88pt,18.7pt" to="288pt,53.4pt" stroked="t" style="position:absolute;flip:y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17">
                <wp:simplePos x="0" y="0"/>
                <wp:positionH relativeFrom="column">
                  <wp:posOffset>3657600</wp:posOffset>
                </wp:positionH>
                <wp:positionV relativeFrom="paragraph">
                  <wp:posOffset>694690</wp:posOffset>
                </wp:positionV>
                <wp:extent cx="823595" cy="635"/>
                <wp:effectExtent l="0" t="0" r="0" b="0"/>
                <wp:wrapNone/>
                <wp:docPr id="1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96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88pt,54.7pt" to="352.75pt,54.7pt" stroked="t" style="position:absolute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18">
                <wp:simplePos x="0" y="0"/>
                <wp:positionH relativeFrom="column">
                  <wp:posOffset>365760</wp:posOffset>
                </wp:positionH>
                <wp:positionV relativeFrom="paragraph">
                  <wp:posOffset>328930</wp:posOffset>
                </wp:positionV>
                <wp:extent cx="92075" cy="183515"/>
                <wp:effectExtent l="0" t="0" r="0" b="0"/>
                <wp:wrapNone/>
                <wp:docPr id="2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1440" cy="18288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8.8pt,25.9pt" to="35.95pt,40.25pt" stroked="t" style="position:absolute;flip:x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19">
                <wp:simplePos x="0" y="0"/>
                <wp:positionH relativeFrom="column">
                  <wp:posOffset>457200</wp:posOffset>
                </wp:positionH>
                <wp:positionV relativeFrom="paragraph">
                  <wp:posOffset>328930</wp:posOffset>
                </wp:positionV>
                <wp:extent cx="183515" cy="274955"/>
                <wp:effectExtent l="0" t="0" r="0" b="0"/>
                <wp:wrapNone/>
                <wp:docPr id="2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2743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pt,25.9pt" to="50.35pt,47.45pt" stroked="t" style="position:absolute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20">
                <wp:simplePos x="0" y="0"/>
                <wp:positionH relativeFrom="column">
                  <wp:posOffset>3749040</wp:posOffset>
                </wp:positionH>
                <wp:positionV relativeFrom="paragraph">
                  <wp:posOffset>328930</wp:posOffset>
                </wp:positionV>
                <wp:extent cx="274320" cy="274955"/>
                <wp:effectExtent l="0" t="0" r="0" b="0"/>
                <wp:wrapNone/>
                <wp:docPr id="2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74320" cy="2743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95.2pt,25.9pt" to="316.75pt,47.45pt" stroked="t" style="position:absolute;flip:x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21">
                <wp:simplePos x="0" y="0"/>
                <wp:positionH relativeFrom="column">
                  <wp:posOffset>4023360</wp:posOffset>
                </wp:positionH>
                <wp:positionV relativeFrom="paragraph">
                  <wp:posOffset>328930</wp:posOffset>
                </wp:positionV>
                <wp:extent cx="92075" cy="183515"/>
                <wp:effectExtent l="0" t="0" r="0" b="0"/>
                <wp:wrapNone/>
                <wp:docPr id="2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18288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16.8pt,25.9pt" to="323.95pt,40.25pt" stroked="t" style="position:absolute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4"/>
          <w:szCs w:val="24"/>
          <w:lang w:val="bg-BG"/>
        </w:rPr>
        <w:t>5. Умерено асиметрично – 1. с изтеглено дясно рамо; 2. С изтелгено ляво рамо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numPr>
          <w:ilvl w:val="0"/>
          <w:numId w:val="1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2)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numPr>
          <w:ilvl w:val="0"/>
          <w:numId w:val="12"/>
        </w:numPr>
        <w:rPr/>
      </w:pPr>
      <w:r>
        <mc:AlternateContent>
          <mc:Choice Requires="wps">
            <w:drawing>
              <wp:anchor behindDoc="0" distT="0" distB="0" distL="114935" distR="114935" simplePos="0" locked="0" layoutInCell="0" allowOverlap="1" relativeHeight="28">
                <wp:simplePos x="0" y="0"/>
                <wp:positionH relativeFrom="column">
                  <wp:posOffset>3295650</wp:posOffset>
                </wp:positionH>
                <wp:positionV relativeFrom="paragraph">
                  <wp:posOffset>119380</wp:posOffset>
                </wp:positionV>
                <wp:extent cx="744855" cy="568960"/>
                <wp:effectExtent l="0" t="0" r="0" b="0"/>
                <wp:wrapNone/>
                <wp:docPr id="2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120" cy="568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1172" h="895">
                              <a:moveTo>
                                <a:pt x="0" y="780"/>
                              </a:moveTo>
                              <a:cubicBezTo>
                                <a:pt x="165" y="778"/>
                                <a:pt x="808" y="895"/>
                                <a:pt x="990" y="765"/>
                              </a:cubicBezTo>
                              <a:cubicBezTo>
                                <a:pt x="1172" y="635"/>
                                <a:pt x="1073" y="159"/>
                                <a:pt x="1095" y="0"/>
                              </a:cubicBez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coordsize="1172,895" path="m0,780c165,778,808,895,990,765c1172,635,1073,159,1095,0e" stroked="t" style="position:absolute;margin-left:259.5pt;margin-top:9.4pt;width:58.55pt;height:44.7pt;mso-wrap-style:none;v-text-anchor:middle">
                <v:fill o:detectmouseclick="t" on="false"/>
                <v:stroke color="black" weight="9360" joinstyle="round" endcap="flat"/>
                <w10:wrap type="none"/>
              </v:shape>
            </w:pict>
          </mc:Fallback>
        </mc:AlternateContent>
      </w:r>
      <w:r>
        <w:rPr>
          <w:sz w:val="24"/>
          <w:szCs w:val="24"/>
          <w:lang w:val="bg-BG"/>
        </w:rPr>
        <w:t xml:space="preserve">Силно асиметрично – 1. Тип 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  <w:lang w:val="bg-BG"/>
        </w:rPr>
        <w:t xml:space="preserve"> 2. Тип “йод”</w:t>
      </w:r>
    </w:p>
    <w:p>
      <w:pPr>
        <w:pStyle w:val="Normal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mc:AlternateContent>
          <mc:Choice Requires="wps">
            <w:drawing>
              <wp:anchor behindDoc="0" distT="0" distB="0" distL="114935" distR="114935" simplePos="0" locked="0" layoutInCell="0" allowOverlap="1" relativeHeight="22">
                <wp:simplePos x="0" y="0"/>
                <wp:positionH relativeFrom="column">
                  <wp:posOffset>365760</wp:posOffset>
                </wp:positionH>
                <wp:positionV relativeFrom="paragraph">
                  <wp:posOffset>16510</wp:posOffset>
                </wp:positionV>
                <wp:extent cx="1270" cy="1270"/>
                <wp:effectExtent l="0" t="0" r="0" b="0"/>
                <wp:wrapNone/>
                <wp:docPr id="2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0" cy="44136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8.8pt,1.3pt" to="28.8pt,36pt" stroked="t" style="position:absolute;flip:y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24">
                <wp:simplePos x="0" y="0"/>
                <wp:positionH relativeFrom="column">
                  <wp:posOffset>3108960</wp:posOffset>
                </wp:positionH>
                <wp:positionV relativeFrom="paragraph">
                  <wp:posOffset>16510</wp:posOffset>
                </wp:positionV>
                <wp:extent cx="1270" cy="1270"/>
                <wp:effectExtent l="0" t="0" r="0" b="0"/>
                <wp:wrapNone/>
                <wp:docPr id="2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0" cy="5328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44.8pt,1.3pt" to="244.8pt,43.2pt" stroked="t" style="position:absolute;flip:y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26">
                <wp:simplePos x="0" y="0"/>
                <wp:positionH relativeFrom="column">
                  <wp:posOffset>457200</wp:posOffset>
                </wp:positionH>
                <wp:positionV relativeFrom="paragraph">
                  <wp:posOffset>107950</wp:posOffset>
                </wp:positionV>
                <wp:extent cx="635" cy="274955"/>
                <wp:effectExtent l="0" t="0" r="0" b="0"/>
                <wp:wrapNone/>
                <wp:docPr id="2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pt,8.5pt" to="36pt,30.05pt" stroked="t" style="position:absolute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numPr>
          <w:ilvl w:val="0"/>
          <w:numId w:val="19"/>
        </w:numPr>
        <w:rPr>
          <w:sz w:val="24"/>
          <w:szCs w:val="24"/>
          <w:lang w:val="bg-BG"/>
        </w:rPr>
      </w:pPr>
      <w:r>
        <mc:AlternateContent>
          <mc:Choice Requires="wps">
            <w:drawing>
              <wp:anchor behindDoc="0" distT="0" distB="0" distL="114935" distR="114935" simplePos="0" locked="0" layoutInCell="0" allowOverlap="1" relativeHeight="23">
                <wp:simplePos x="0" y="0"/>
                <wp:positionH relativeFrom="column">
                  <wp:posOffset>365760</wp:posOffset>
                </wp:positionH>
                <wp:positionV relativeFrom="paragraph">
                  <wp:posOffset>298450</wp:posOffset>
                </wp:positionV>
                <wp:extent cx="823595" cy="635"/>
                <wp:effectExtent l="0" t="0" r="0" b="0"/>
                <wp:wrapNone/>
                <wp:docPr id="2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96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8.8pt,23.5pt" to="93.55pt,23.5pt" stroked="t" style="position:absolute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25">
                <wp:simplePos x="0" y="0"/>
                <wp:positionH relativeFrom="column">
                  <wp:posOffset>3108960</wp:posOffset>
                </wp:positionH>
                <wp:positionV relativeFrom="paragraph">
                  <wp:posOffset>389890</wp:posOffset>
                </wp:positionV>
                <wp:extent cx="1097915" cy="635"/>
                <wp:effectExtent l="0" t="0" r="0" b="0"/>
                <wp:wrapNone/>
                <wp:docPr id="2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44.8pt,30.7pt" to="331.15pt,30.7pt" stroked="t" style="position:absolute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27">
                <wp:simplePos x="0" y="0"/>
                <wp:positionH relativeFrom="column">
                  <wp:posOffset>457200</wp:posOffset>
                </wp:positionH>
                <wp:positionV relativeFrom="paragraph">
                  <wp:posOffset>207010</wp:posOffset>
                </wp:positionV>
                <wp:extent cx="366395" cy="635"/>
                <wp:effectExtent l="0" t="0" r="0" b="0"/>
                <wp:wrapNone/>
                <wp:docPr id="3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pt,16.3pt" to="64.75pt,16.3pt" stroked="t" style="position:absolute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4"/>
          <w:szCs w:val="24"/>
          <w:lang w:val="bg-BG"/>
        </w:rPr>
        <w:t>2)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Емпиричните разпределения с една променлива могат да се представят по 3 начина:</w:t>
      </w:r>
    </w:p>
    <w:p>
      <w:pPr>
        <w:pStyle w:val="Normal"/>
        <w:numPr>
          <w:ilvl w:val="0"/>
          <w:numId w:val="27"/>
        </w:numPr>
        <w:rPr>
          <w:b/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Табличен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Пр.: Вашият пол (в %) </w:t>
      </w:r>
    </w:p>
    <w:p>
      <w:pPr>
        <w:pStyle w:val="Normal"/>
        <w:rPr/>
      </w:pPr>
      <w:r>
        <w:rPr>
          <w:sz w:val="24"/>
          <w:szCs w:val="24"/>
          <w:lang w:val="bg-BG"/>
        </w:rPr>
        <w:t xml:space="preserve">Ако </w:t>
      </w:r>
      <w:r>
        <w:rPr>
          <w:rFonts w:eastAsia="Symbol" w:cs="Symbol" w:ascii="Symbol" w:hAnsi="Symbol"/>
          <w:sz w:val="24"/>
          <w:szCs w:val="24"/>
          <w:lang w:val="bg-BG"/>
        </w:rPr>
        <w:t></w:t>
      </w:r>
      <w:r>
        <w:rPr>
          <w:sz w:val="24"/>
          <w:szCs w:val="24"/>
          <w:lang w:val="bg-BG"/>
        </w:rPr>
        <w:t xml:space="preserve"> не е равно на 100 </w:t>
      </w:r>
      <w:r>
        <w:rPr>
          <w:b/>
          <w:sz w:val="24"/>
          <w:szCs w:val="24"/>
          <w:lang w:val="bg-BG"/>
        </w:rPr>
        <w:t xml:space="preserve">задълбително </w:t>
      </w:r>
      <w:r>
        <w:rPr>
          <w:sz w:val="24"/>
          <w:szCs w:val="24"/>
          <w:lang w:val="bg-BG"/>
        </w:rPr>
        <w:t xml:space="preserve">си прибавя графа не отговорили. </w:t>
      </w:r>
    </w:p>
    <w:tbl>
      <w:tblPr>
        <w:tblW w:w="1134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Ж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49</w:t>
            </w:r>
          </w:p>
        </w:tc>
      </w:tr>
    </w:tbl>
    <w:p>
      <w:pPr>
        <w:pStyle w:val="TextBody"/>
        <w:rPr>
          <w:szCs w:val="24"/>
        </w:rPr>
      </w:pPr>
      <w:r>
        <w:rPr>
          <w:szCs w:val="24"/>
        </w:rPr>
        <w:t xml:space="preserve">Ако въпросът има няколко отговора =&gt; % надвишава 100, защото въпросът предполага повее от 1 отговор. </w:t>
      </w:r>
    </w:p>
    <w:p>
      <w:pPr>
        <w:pStyle w:val="Normal"/>
        <w:numPr>
          <w:ilvl w:val="0"/>
          <w:numId w:val="27"/>
        </w:numPr>
        <w:rPr>
          <w:sz w:val="24"/>
          <w:szCs w:val="24"/>
          <w:lang w:val="bg-BG"/>
        </w:rPr>
      </w:pPr>
      <w:r>
        <mc:AlternateContent>
          <mc:Choice Requires="wps">
            <w:drawing>
              <wp:anchor behindDoc="0" distT="0" distB="0" distL="114935" distR="114935" simplePos="0" locked="0" layoutInCell="0" allowOverlap="1" relativeHeight="32">
                <wp:simplePos x="0" y="0"/>
                <wp:positionH relativeFrom="column">
                  <wp:posOffset>1828800</wp:posOffset>
                </wp:positionH>
                <wp:positionV relativeFrom="paragraph">
                  <wp:posOffset>133350</wp:posOffset>
                </wp:positionV>
                <wp:extent cx="1270" cy="1270"/>
                <wp:effectExtent l="0" t="0" r="0" b="0"/>
                <wp:wrapNone/>
                <wp:docPr id="3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0" cy="44136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44pt,10.5pt" to="144pt,45.2pt" stroked="t" style="position:absolute;flip:y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34">
                <wp:simplePos x="0" y="0"/>
                <wp:positionH relativeFrom="column">
                  <wp:posOffset>1920240</wp:posOffset>
                </wp:positionH>
                <wp:positionV relativeFrom="paragraph">
                  <wp:posOffset>41910</wp:posOffset>
                </wp:positionV>
                <wp:extent cx="695960" cy="495935"/>
                <wp:effectExtent l="0" t="0" r="0" b="0"/>
                <wp:wrapNone/>
                <wp:docPr id="3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160" cy="495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1095" h="780">
                              <a:moveTo>
                                <a:pt x="0" y="780"/>
                              </a:moveTo>
                              <a:cubicBezTo>
                                <a:pt x="52" y="736"/>
                                <a:pt x="158" y="560"/>
                                <a:pt x="315" y="516"/>
                              </a:cubicBezTo>
                              <a:cubicBezTo>
                                <a:pt x="472" y="472"/>
                                <a:pt x="815" y="602"/>
                                <a:pt x="945" y="516"/>
                              </a:cubicBezTo>
                              <a:cubicBezTo>
                                <a:pt x="1075" y="430"/>
                                <a:pt x="1064" y="107"/>
                                <a:pt x="1095" y="0"/>
                              </a:cubicBez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coordsize="1095,780" path="m0,780c52,736,158,560,315,516c472,472,815,602,945,516c1075,430,1064,107,1095,0e" stroked="t" style="position:absolute;margin-left:151.2pt;margin-top:3.3pt;width:54.7pt;height:38.95pt;mso-wrap-style:none;v-text-anchor:middle">
                <v:fill o:detectmouseclick="t" on="false"/>
                <v:stroke color="black" weight="9360" joinstyle="round" endcap="flat"/>
                <w10:wrap type="none"/>
              </v:shape>
            </w:pict>
          </mc:Fallback>
        </mc:AlternateContent>
      </w:r>
      <w:r>
        <w:rPr>
          <w:sz w:val="24"/>
          <w:szCs w:val="24"/>
          <w:lang w:val="bg-BG"/>
        </w:rPr>
        <w:t>Графичен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2.1. Линейно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mc:AlternateContent>
          <mc:Choice Requires="wps">
            <w:drawing>
              <wp:anchor behindDoc="0" distT="0" distB="0" distL="114935" distR="114935" simplePos="0" locked="0" layoutInCell="0" allowOverlap="1" relativeHeight="33">
                <wp:simplePos x="0" y="0"/>
                <wp:positionH relativeFrom="column">
                  <wp:posOffset>1828800</wp:posOffset>
                </wp:positionH>
                <wp:positionV relativeFrom="paragraph">
                  <wp:posOffset>64770</wp:posOffset>
                </wp:positionV>
                <wp:extent cx="823595" cy="635"/>
                <wp:effectExtent l="0" t="0" r="0" b="0"/>
                <wp:wrapNone/>
                <wp:docPr id="3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96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44pt,5.1pt" to="208.75pt,5.1pt" stroked="t" style="position:absolute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numPr>
          <w:ilvl w:val="1"/>
          <w:numId w:val="27"/>
        </w:numPr>
        <w:rPr>
          <w:sz w:val="24"/>
          <w:szCs w:val="24"/>
          <w:lang w:val="bg-BG"/>
        </w:rPr>
      </w:pPr>
      <w:r>
        <mc:AlternateContent>
          <mc:Choice Requires="wps">
            <w:drawing>
              <wp:anchor behindDoc="0" distT="0" distB="0" distL="114935" distR="114935" simplePos="0" locked="0" layoutInCell="0" allowOverlap="1" relativeHeight="40">
                <wp:simplePos x="0" y="0"/>
                <wp:positionH relativeFrom="column">
                  <wp:posOffset>4023360</wp:posOffset>
                </wp:positionH>
                <wp:positionV relativeFrom="paragraph">
                  <wp:posOffset>122555</wp:posOffset>
                </wp:positionV>
                <wp:extent cx="732155" cy="640715"/>
                <wp:effectExtent l="0" t="0" r="0" b="0"/>
                <wp:wrapNone/>
                <wp:docPr id="3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6400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fillcolor="white" stroked="t" style="position:absolute;margin-left:316.8pt;margin-top:9.65pt;width:57.55pt;height:50.35pt;mso-wrap-style:none;v-text-anchor:middle">
                <v:fill o:detectmouseclick="t" type="solid" color2="black"/>
                <v:stroke color="black" weight="9360" joinstyle="miter" endcap="flat"/>
                <w10:wrap type="none"/>
              </v:oval>
            </w:pict>
          </mc:Fallback>
        </mc:AlternateContent>
      </w:r>
      <w:r>
        <w:rPr>
          <w:sz w:val="24"/>
          <w:szCs w:val="24"/>
          <w:lang w:val="bg-BG"/>
        </w:rPr>
        <w:t>Стъпаловидно</w:t>
        <w:tab/>
        <w:tab/>
        <w:tab/>
        <w:tab/>
        <w:t>2.3. Баница</w:t>
      </w:r>
    </w:p>
    <w:p>
      <w:pPr>
        <w:pStyle w:val="Normal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mc:AlternateContent>
          <mc:Choice Requires="wps">
            <w:drawing>
              <wp:anchor behindDoc="0" distT="0" distB="0" distL="114935" distR="114935" simplePos="0" locked="0" layoutInCell="0" allowOverlap="1" relativeHeight="35">
                <wp:simplePos x="0" y="0"/>
                <wp:positionH relativeFrom="column">
                  <wp:posOffset>274320</wp:posOffset>
                </wp:positionH>
                <wp:positionV relativeFrom="paragraph">
                  <wp:posOffset>130175</wp:posOffset>
                </wp:positionV>
                <wp:extent cx="1270" cy="1270"/>
                <wp:effectExtent l="0" t="0" r="0" b="0"/>
                <wp:wrapNone/>
                <wp:docPr id="3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0" cy="5328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1.6pt,10.25pt" to="21.6pt,52.15pt" stroked="t" style="position:absolute;flip:y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38">
                <wp:simplePos x="0" y="0"/>
                <wp:positionH relativeFrom="column">
                  <wp:posOffset>548640</wp:posOffset>
                </wp:positionH>
                <wp:positionV relativeFrom="paragraph">
                  <wp:posOffset>130175</wp:posOffset>
                </wp:positionV>
                <wp:extent cx="92075" cy="457835"/>
                <wp:effectExtent l="0" t="0" r="0" b="0"/>
                <wp:wrapNone/>
                <wp:docPr id="3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style="position:absolute;margin-left:43.2pt;margin-top:10.25pt;width:7.15pt;height:35.95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41">
                <wp:simplePos x="0" y="0"/>
                <wp:positionH relativeFrom="column">
                  <wp:posOffset>4114800</wp:posOffset>
                </wp:positionH>
                <wp:positionV relativeFrom="paragraph">
                  <wp:posOffset>38735</wp:posOffset>
                </wp:positionV>
                <wp:extent cx="457835" cy="457835"/>
                <wp:effectExtent l="0" t="0" r="0" b="0"/>
                <wp:wrapNone/>
                <wp:docPr id="3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24pt,3.05pt" to="359.95pt,39pt" stroked="t" style="position:absolute;flip:x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mc:AlternateContent>
          <mc:Choice Requires="wps">
            <w:drawing>
              <wp:anchor behindDoc="0" distT="0" distB="0" distL="114935" distR="114935" simplePos="0" locked="0" layoutInCell="0" allowOverlap="1" relativeHeight="37">
                <wp:simplePos x="0" y="0"/>
                <wp:positionH relativeFrom="column">
                  <wp:posOffset>365760</wp:posOffset>
                </wp:positionH>
                <wp:positionV relativeFrom="paragraph">
                  <wp:posOffset>137795</wp:posOffset>
                </wp:positionV>
                <wp:extent cx="92075" cy="274955"/>
                <wp:effectExtent l="0" t="0" r="0" b="0"/>
                <wp:wrapNone/>
                <wp:docPr id="3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style="position:absolute;margin-left:28.8pt;margin-top:10.85pt;width:7.15pt;height:21.55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39">
                <wp:simplePos x="0" y="0"/>
                <wp:positionH relativeFrom="column">
                  <wp:posOffset>822960</wp:posOffset>
                </wp:positionH>
                <wp:positionV relativeFrom="paragraph">
                  <wp:posOffset>137795</wp:posOffset>
                </wp:positionV>
                <wp:extent cx="92075" cy="274955"/>
                <wp:effectExtent l="0" t="0" r="0" b="0"/>
                <wp:wrapNone/>
                <wp:docPr id="3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style="position:absolute;margin-left:64.8pt;margin-top:10.85pt;width:7.15pt;height:21.55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42">
                <wp:simplePos x="0" y="0"/>
                <wp:positionH relativeFrom="column">
                  <wp:posOffset>4389120</wp:posOffset>
                </wp:positionH>
                <wp:positionV relativeFrom="paragraph">
                  <wp:posOffset>46355</wp:posOffset>
                </wp:positionV>
                <wp:extent cx="183515" cy="274955"/>
                <wp:effectExtent l="0" t="0" r="0" b="0"/>
                <wp:wrapNone/>
                <wp:docPr id="4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2743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45.6pt,3.65pt" to="359.95pt,25.2pt" stroked="t" style="position:absolute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mc:AlternateContent>
          <mc:Choice Requires="wps">
            <w:drawing>
              <wp:anchor behindDoc="0" distT="0" distB="0" distL="114935" distR="114935" simplePos="0" locked="0" layoutInCell="0" allowOverlap="1" relativeHeight="36">
                <wp:simplePos x="0" y="0"/>
                <wp:positionH relativeFrom="column">
                  <wp:posOffset>274320</wp:posOffset>
                </wp:positionH>
                <wp:positionV relativeFrom="paragraph">
                  <wp:posOffset>153035</wp:posOffset>
                </wp:positionV>
                <wp:extent cx="823595" cy="635"/>
                <wp:effectExtent l="0" t="0" r="0" b="0"/>
                <wp:wrapNone/>
                <wp:docPr id="4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96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1.6pt,12.05pt" to="86.35pt,12.05pt" stroked="t" style="position:absolute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numPr>
          <w:ilvl w:val="0"/>
          <w:numId w:val="27"/>
        </w:numPr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С помощта на коефициенти</w:t>
      </w:r>
    </w:p>
    <w:p>
      <w:pPr>
        <w:pStyle w:val="Normal"/>
        <w:numPr>
          <w:ilvl w:val="1"/>
          <w:numId w:val="16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Средни величини – 2 вида: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алгебрични средни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позиционни средни</w:t>
      </w:r>
    </w:p>
    <w:p>
      <w:pPr>
        <w:pStyle w:val="Normal"/>
        <w:rPr/>
      </w:pPr>
      <w:r>
        <w:rPr>
          <w:sz w:val="24"/>
          <w:szCs w:val="24"/>
          <w:u w:val="single"/>
          <w:lang w:val="bg-BG"/>
        </w:rPr>
        <w:t>Алгебрични</w:t>
      </w:r>
      <w:r>
        <w:rPr>
          <w:sz w:val="24"/>
          <w:szCs w:val="24"/>
          <w:lang w:val="bg-BG"/>
        </w:rPr>
        <w:t>: средно аритметична, геометрична, хармонична</w:t>
      </w:r>
    </w:p>
    <w:p>
      <w:pPr>
        <w:pStyle w:val="Normal"/>
        <w:rPr>
          <w:sz w:val="24"/>
          <w:szCs w:val="24"/>
          <w:u w:val="single"/>
          <w:lang w:val="bg-BG"/>
        </w:rPr>
      </w:pPr>
      <w:r>
        <w:rPr>
          <w:sz w:val="24"/>
          <w:szCs w:val="24"/>
          <w:lang w:val="bg-BG"/>
        </w:rPr>
        <w:t xml:space="preserve">Средно аритметични: Х= </w:t>
      </w:r>
      <w:r>
        <w:rPr>
          <w:sz w:val="24"/>
          <w:szCs w:val="24"/>
          <w:u w:val="single"/>
          <w:vertAlign w:val="superscript"/>
          <w:lang w:val="bg-BG"/>
        </w:rPr>
        <w:t>Х1 + Х2 + Х3 + … Хn+</w:t>
      </w:r>
    </w:p>
    <w:p>
      <w:pPr>
        <w:pStyle w:val="Normal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ab/>
        <w:tab/>
        <w:tab/>
        <w:tab/>
        <w:tab/>
      </w:r>
      <w:r>
        <w:rPr>
          <w:sz w:val="24"/>
          <w:szCs w:val="24"/>
          <w:lang w:val="en-US"/>
        </w:rPr>
        <w:t>N</w:t>
      </w:r>
    </w:p>
    <w:p>
      <w:pPr>
        <w:pStyle w:val="Normal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</w:p>
    <w:p>
      <w:pPr>
        <w:pStyle w:val="Heading5"/>
        <w:rPr>
          <w:szCs w:val="24"/>
          <w:lang w:val="ru-RU"/>
        </w:rPr>
      </w:pPr>
      <w:r>
        <w:rPr>
          <w:szCs w:val="24"/>
          <w:lang w:val="ru-RU"/>
        </w:rPr>
        <w:t>Позиционни средни: медиана и мода</w:t>
      </w:r>
    </w:p>
    <w:p>
      <w:pPr>
        <w:pStyle w:val="Normal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Медиана – среда на положение =&gt; значението на признака на онази единица, която се намнира в средата на статистическия ред, ако той е аранжиран по възходящ или низходящ ред. </w:t>
      </w:r>
    </w:p>
    <w:p>
      <w:pPr>
        <w:pStyle w:val="Normal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Пр.: заплати по възходящ ред: 90, 100, 110, 120, 130 (140)</w:t>
      </w:r>
    </w:p>
    <w:p>
      <w:pPr>
        <w:pStyle w:val="Normal"/>
        <w:rPr>
          <w:sz w:val="24"/>
          <w:szCs w:val="24"/>
          <w:vertAlign w:val="superscript"/>
          <w:lang w:val="bg-BG"/>
        </w:rPr>
      </w:pPr>
      <w:r>
        <w:rPr>
          <w:sz w:val="24"/>
          <w:szCs w:val="24"/>
          <w:lang w:val="en-US"/>
        </w:rPr>
        <w:t>Me</w:t>
      </w:r>
      <w:r>
        <w:rPr>
          <w:sz w:val="24"/>
          <w:szCs w:val="24"/>
          <w:lang w:val="bg-BG"/>
        </w:rPr>
        <w:t xml:space="preserve">=110; </w:t>
        <w:tab/>
        <w:tab/>
        <w:tab/>
        <w:t>Ме</w:t>
      </w:r>
      <w:r>
        <w:rPr>
          <w:sz w:val="24"/>
          <w:szCs w:val="24"/>
          <w:vertAlign w:val="subscript"/>
          <w:lang w:val="bg-BG"/>
        </w:rPr>
        <w:t>2</w:t>
      </w:r>
      <w:r>
        <w:rPr>
          <w:sz w:val="24"/>
          <w:szCs w:val="24"/>
          <w:lang w:val="bg-BG"/>
        </w:rPr>
        <w:t>=</w:t>
      </w:r>
      <w:r>
        <w:rPr>
          <w:sz w:val="24"/>
          <w:szCs w:val="24"/>
          <w:u w:val="single"/>
          <w:lang w:val="bg-BG"/>
        </w:rPr>
        <w:t xml:space="preserve">110+120 </w:t>
      </w:r>
      <w:r>
        <w:rPr>
          <w:sz w:val="24"/>
          <w:szCs w:val="24"/>
          <w:lang w:val="bg-BG"/>
        </w:rPr>
        <w:tab/>
        <w:t>=&gt; 2те средни стойности върху 2</w:t>
      </w:r>
    </w:p>
    <w:p>
      <w:pPr>
        <w:pStyle w:val="Normal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ab/>
        <w:tab/>
        <w:tab/>
        <w:tab/>
        <w:tab/>
      </w:r>
      <w:r>
        <w:rPr>
          <w:sz w:val="24"/>
          <w:szCs w:val="24"/>
          <w:lang w:val="en-US"/>
        </w:rPr>
        <w:t>n</w:t>
      </w:r>
    </w:p>
    <w:p>
      <w:pPr>
        <w:pStyle w:val="Normal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Мода – значение на принака, който се среща най-често в статистическата съвкупност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Пр.: заплати по възходящ ред: 90, 100, 105, 105, 100, 120</w:t>
      </w:r>
    </w:p>
    <w:p>
      <w:pPr>
        <w:pStyle w:val="Normal"/>
        <w:rPr>
          <w:sz w:val="24"/>
          <w:szCs w:val="24"/>
          <w:vertAlign w:val="superscript"/>
          <w:lang w:val="bg-BG"/>
        </w:rPr>
      </w:pPr>
      <w:r>
        <w:rPr>
          <w:sz w:val="24"/>
          <w:szCs w:val="24"/>
          <w:lang w:val="en-US"/>
        </w:rPr>
        <w:t>Mo</w:t>
      </w:r>
      <w:r>
        <w:rPr>
          <w:sz w:val="24"/>
          <w:szCs w:val="24"/>
          <w:lang w:val="ru-RU"/>
        </w:rPr>
        <w:t>=105</w:t>
        <w:tab/>
        <w:tab/>
        <w:tab/>
      </w:r>
      <w:r>
        <w:rPr>
          <w:sz w:val="24"/>
          <w:szCs w:val="24"/>
          <w:lang w:val="bg-BG"/>
        </w:rPr>
        <w:t>Мo</w:t>
      </w:r>
      <w:r>
        <w:rPr>
          <w:sz w:val="24"/>
          <w:szCs w:val="24"/>
          <w:vertAlign w:val="subscript"/>
          <w:lang w:val="bg-BG"/>
        </w:rPr>
        <w:t>2</w:t>
      </w:r>
      <w:r>
        <w:rPr>
          <w:sz w:val="24"/>
          <w:szCs w:val="24"/>
          <w:lang w:val="bg-BG"/>
        </w:rPr>
        <w:t>=</w:t>
      </w:r>
      <w:r>
        <w:rPr>
          <w:sz w:val="24"/>
          <w:szCs w:val="24"/>
          <w:u w:val="single"/>
          <w:lang w:val="bg-BG"/>
        </w:rPr>
        <w:t xml:space="preserve">105+110 </w:t>
      </w:r>
      <w:r>
        <w:rPr>
          <w:sz w:val="24"/>
          <w:szCs w:val="24"/>
          <w:lang w:val="bg-BG"/>
        </w:rPr>
        <w:tab/>
        <w:t xml:space="preserve"> </w:t>
      </w:r>
    </w:p>
    <w:p>
      <w:pPr>
        <w:pStyle w:val="Normal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ab/>
        <w:tab/>
        <w:tab/>
        <w:tab/>
        <w:tab/>
      </w:r>
      <w:r>
        <w:rPr>
          <w:sz w:val="24"/>
          <w:szCs w:val="24"/>
          <w:lang w:val="en-US"/>
        </w:rPr>
        <w:t>N</w:t>
      </w:r>
    </w:p>
    <w:p>
      <w:pPr>
        <w:pStyle w:val="Normal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</w:p>
    <w:p>
      <w:pPr>
        <w:pStyle w:val="Normal"/>
        <w:rPr/>
      </w:pPr>
      <w:r>
        <w:rPr>
          <w:sz w:val="24"/>
          <w:szCs w:val="24"/>
          <w:lang w:val="ru-RU"/>
        </w:rPr>
        <w:t xml:space="preserve">90, 100, 105, 105, 110, 120, 120 =&gt; </w:t>
      </w:r>
      <w:r>
        <w:rPr>
          <w:sz w:val="24"/>
          <w:szCs w:val="24"/>
          <w:lang w:val="en-US"/>
        </w:rPr>
        <w:t>Mo</w:t>
      </w:r>
      <w:r>
        <w:rPr>
          <w:sz w:val="24"/>
          <w:szCs w:val="24"/>
          <w:lang w:val="ru-RU"/>
        </w:rPr>
        <w:t xml:space="preserve">=105 </w:t>
      </w:r>
      <w:r>
        <w:rPr>
          <w:b/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 xml:space="preserve"> 102 </w:t>
      </w:r>
      <w:r>
        <w:rPr>
          <w:b/>
          <w:sz w:val="24"/>
          <w:szCs w:val="24"/>
          <w:lang w:val="ru-RU"/>
        </w:rPr>
        <w:t>т.е. има 2 моди</w:t>
      </w:r>
    </w:p>
    <w:p>
      <w:pPr>
        <w:pStyle w:val="Heading5"/>
        <w:rPr>
          <w:szCs w:val="24"/>
          <w:lang w:val="ru-RU"/>
        </w:rPr>
      </w:pPr>
      <w:r>
        <w:rPr>
          <w:szCs w:val="24"/>
          <w:lang w:val="ru-RU"/>
        </w:rPr>
        <w:t>Кога използваме средно аритметично, мода и медиана?</w:t>
      </w:r>
    </w:p>
    <w:p>
      <w:pPr>
        <w:pStyle w:val="Normal"/>
        <w:rPr/>
      </w:pPr>
      <w:r>
        <w:rPr>
          <w:sz w:val="24"/>
          <w:szCs w:val="24"/>
          <w:u w:val="single"/>
          <w:lang w:val="ru-RU"/>
        </w:rPr>
        <w:t>Средно аритметично:</w:t>
      </w:r>
      <w:r>
        <w:rPr>
          <w:sz w:val="24"/>
          <w:szCs w:val="24"/>
          <w:lang w:val="ru-RU"/>
        </w:rPr>
        <w:t xml:space="preserve"> - </w:t>
      </w:r>
      <w:r>
        <w:rPr>
          <w:sz w:val="24"/>
          <w:szCs w:val="24"/>
          <w:lang w:val="bg-BG"/>
        </w:rPr>
        <w:t>когато има разпределение с един връх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когато данните са скалирани метрично (цифри, при скала за числови признаци)</w:t>
      </w:r>
    </w:p>
    <w:p>
      <w:pPr>
        <w:pStyle w:val="Normal"/>
        <w:numPr>
          <w:ilvl w:val="0"/>
          <w:numId w:val="7"/>
        </w:numPr>
        <w:rPr>
          <w:b/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 голяма извадка</w:t>
      </w:r>
    </w:p>
    <w:p>
      <w:pPr>
        <w:pStyle w:val="Normal"/>
        <w:rPr/>
      </w:pPr>
      <w:r>
        <w:rPr>
          <w:sz w:val="24"/>
          <w:szCs w:val="24"/>
          <w:u w:val="single"/>
          <w:lang w:val="bg-BG"/>
        </w:rPr>
        <w:t>Медиана</w:t>
      </w:r>
      <w:r>
        <w:rPr>
          <w:sz w:val="24"/>
          <w:szCs w:val="24"/>
          <w:lang w:val="bg-BG"/>
        </w:rPr>
        <w:t xml:space="preserve"> – при малък брой случаи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 рангово скалиране</w:t>
      </w:r>
    </w:p>
    <w:p>
      <w:pPr>
        <w:pStyle w:val="Normal"/>
        <w:numPr>
          <w:ilvl w:val="0"/>
          <w:numId w:val="7"/>
        </w:numPr>
        <w:rPr>
          <w:b/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 силно асиметрични разпределения</w:t>
      </w:r>
    </w:p>
    <w:p>
      <w:pPr>
        <w:pStyle w:val="Normal"/>
        <w:rPr/>
      </w:pPr>
      <w:r>
        <w:rPr>
          <w:sz w:val="24"/>
          <w:szCs w:val="24"/>
          <w:u w:val="single"/>
          <w:lang w:val="bg-BG"/>
        </w:rPr>
        <w:t>Мода:</w:t>
      </w:r>
      <w:r>
        <w:rPr>
          <w:sz w:val="24"/>
          <w:szCs w:val="24"/>
          <w:lang w:val="bg-BG"/>
        </w:rPr>
        <w:t xml:space="preserve"> - при разпределения с много върхове</w:t>
      </w:r>
    </w:p>
    <w:p>
      <w:pPr>
        <w:pStyle w:val="Normal"/>
        <w:numPr>
          <w:ilvl w:val="0"/>
          <w:numId w:val="7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 качествени признаци</w:t>
      </w:r>
    </w:p>
    <w:p>
      <w:pPr>
        <w:pStyle w:val="Normal"/>
        <w:numPr>
          <w:ilvl w:val="0"/>
          <w:numId w:val="7"/>
        </w:numPr>
        <w:rPr>
          <w:b/>
          <w:b/>
          <w:i/>
          <w:i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при големи извадки, </w:t>
      </w:r>
      <w:r>
        <w:rPr>
          <w:i/>
          <w:sz w:val="24"/>
          <w:szCs w:val="24"/>
          <w:lang w:val="bg-BG"/>
        </w:rPr>
        <w:t>но само в случаи когато една от стойностите на променливата се повтаря по-често</w:t>
      </w:r>
    </w:p>
    <w:p>
      <w:pPr>
        <w:pStyle w:val="Normal"/>
        <w:rPr>
          <w:b/>
          <w:b/>
          <w:i/>
          <w:i/>
          <w:sz w:val="24"/>
          <w:szCs w:val="24"/>
          <w:lang w:val="bg-BG"/>
        </w:rPr>
      </w:pPr>
      <w:r>
        <w:rPr>
          <w:b/>
          <w:i/>
          <w:sz w:val="24"/>
          <w:szCs w:val="24"/>
          <w:lang w:val="bg-BG"/>
        </w:rPr>
      </w:r>
    </w:p>
    <w:p>
      <w:pPr>
        <w:pStyle w:val="Heading3"/>
        <w:rPr>
          <w:szCs w:val="24"/>
        </w:rPr>
      </w:pPr>
      <w:r>
        <w:rPr>
          <w:szCs w:val="24"/>
        </w:rPr>
        <w:t>Статистическо разсейване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u w:val="single"/>
          <w:lang w:val="bg-BG"/>
        </w:rPr>
        <w:t>А</w:t>
      </w:r>
      <w:r>
        <w:rPr>
          <w:sz w:val="24"/>
          <w:szCs w:val="24"/>
          <w:lang w:val="bg-BG"/>
        </w:rPr>
        <w:tab/>
        <w:tab/>
      </w:r>
      <w:r>
        <w:rPr>
          <w:sz w:val="24"/>
          <w:szCs w:val="24"/>
          <w:u w:val="single"/>
          <w:lang w:val="bg-BG"/>
        </w:rPr>
        <w:t>Б</w:t>
      </w:r>
    </w:p>
    <w:p>
      <w:pPr>
        <w:pStyle w:val="Normal"/>
        <w:numPr>
          <w:ilvl w:val="0"/>
          <w:numId w:val="20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120</w:t>
      </w:r>
    </w:p>
    <w:p>
      <w:pPr>
        <w:pStyle w:val="Normal"/>
        <w:numPr>
          <w:ilvl w:val="0"/>
          <w:numId w:val="11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220</w:t>
      </w:r>
    </w:p>
    <w:p>
      <w:pPr>
        <w:pStyle w:val="Normal"/>
        <w:numPr>
          <w:ilvl w:val="0"/>
          <w:numId w:val="32"/>
        </w:numPr>
        <w:rPr>
          <w:sz w:val="24"/>
          <w:szCs w:val="24"/>
          <w:lang w:val="bg-BG"/>
        </w:rPr>
      </w:pPr>
      <w:r>
        <w:rPr>
          <w:sz w:val="24"/>
          <w:szCs w:val="24"/>
          <w:u w:val="single"/>
          <w:lang w:val="bg-BG"/>
        </w:rPr>
        <w:t>170</w:t>
      </w:r>
    </w:p>
    <w:p>
      <w:pPr>
        <w:pStyle w:val="Normal"/>
        <w:rPr/>
      </w:pPr>
      <w:r>
        <w:rPr>
          <w:rFonts w:eastAsia="Symbol" w:cs="Symbol" w:ascii="Symbol" w:hAnsi="Symbol"/>
          <w:sz w:val="24"/>
          <w:szCs w:val="24"/>
          <w:lang w:val="bg-BG"/>
        </w:rPr>
        <w:t></w:t>
      </w:r>
      <w:r>
        <w:rPr>
          <w:sz w:val="24"/>
          <w:szCs w:val="24"/>
          <w:lang w:val="bg-BG"/>
        </w:rPr>
        <w:t>170</w:t>
        <w:tab/>
        <w:tab/>
      </w:r>
      <w:r>
        <w:rPr>
          <w:rFonts w:eastAsia="Symbol" w:cs="Symbol" w:ascii="Symbol" w:hAnsi="Symbol"/>
          <w:sz w:val="24"/>
          <w:szCs w:val="24"/>
          <w:lang w:val="bg-BG"/>
        </w:rPr>
        <w:t></w:t>
      </w:r>
      <w:r>
        <w:rPr>
          <w:sz w:val="24"/>
          <w:szCs w:val="24"/>
          <w:lang w:val="bg-BG"/>
        </w:rPr>
        <w:t>170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Не е достатъчно да се знае само средното аритметично, а доколко тези признаци варират т.е. различието е по-голямо или по-малко. Затова ни е необходимо да знаем и разсейването. </w:t>
      </w:r>
    </w:p>
    <w:p>
      <w:pPr>
        <w:pStyle w:val="Normal"/>
        <w:rPr/>
      </w:pPr>
      <w:r>
        <w:rPr>
          <w:sz w:val="24"/>
          <w:szCs w:val="24"/>
          <w:u w:val="single"/>
          <w:lang w:val="bg-BG"/>
        </w:rPr>
        <w:t xml:space="preserve">Първи коефициент </w:t>
      </w:r>
      <w:r>
        <w:rPr>
          <w:sz w:val="24"/>
          <w:szCs w:val="24"/>
          <w:lang w:val="bg-BG"/>
        </w:rPr>
        <w:t xml:space="preserve"> - ширина на вариацията (размах): </w:t>
      </w:r>
      <w:r>
        <w:rPr>
          <w:sz w:val="24"/>
          <w:szCs w:val="24"/>
          <w:lang w:val="en-US"/>
        </w:rPr>
        <w:t>R</w:t>
      </w:r>
      <w:r>
        <w:rPr>
          <w:sz w:val="24"/>
          <w:szCs w:val="24"/>
          <w:lang w:val="ru-RU"/>
        </w:rPr>
        <w:t>=</w:t>
      </w:r>
      <w:r>
        <w:rPr>
          <w:sz w:val="24"/>
          <w:szCs w:val="24"/>
          <w:lang w:val="en-US"/>
        </w:rPr>
        <w:t>X</w:t>
      </w:r>
      <w:r>
        <w:rPr>
          <w:sz w:val="24"/>
          <w:szCs w:val="24"/>
          <w:vertAlign w:val="subscript"/>
          <w:lang w:val="en-US"/>
        </w:rPr>
        <w:t>max</w:t>
      </w:r>
      <w:r>
        <w:rPr>
          <w:sz w:val="24"/>
          <w:szCs w:val="24"/>
          <w:lang w:val="ru-RU"/>
        </w:rPr>
        <w:t xml:space="preserve"> – </w:t>
      </w:r>
      <w:r>
        <w:rPr>
          <w:sz w:val="24"/>
          <w:szCs w:val="24"/>
          <w:lang w:val="en-US"/>
        </w:rPr>
        <w:t>X</w:t>
      </w:r>
      <w:r>
        <w:rPr>
          <w:sz w:val="24"/>
          <w:szCs w:val="24"/>
          <w:vertAlign w:val="subscript"/>
          <w:lang w:val="en-US"/>
        </w:rPr>
        <w:t>min</w:t>
      </w:r>
      <w:r>
        <w:rPr>
          <w:sz w:val="24"/>
          <w:szCs w:val="24"/>
          <w:lang w:val="ru-RU"/>
        </w:rPr>
        <w:t xml:space="preserve">. </w:t>
      </w:r>
    </w:p>
    <w:p>
      <w:pPr>
        <w:pStyle w:val="Normal"/>
        <w:rPr/>
      </w:pPr>
      <w:r>
        <mc:AlternateContent>
          <mc:Choice Requires="wps">
            <w:drawing>
              <wp:anchor behindDoc="0" distT="0" distB="0" distL="114935" distR="114935" simplePos="0" locked="0" layoutInCell="0" allowOverlap="1" relativeHeight="43">
                <wp:simplePos x="0" y="0"/>
                <wp:positionH relativeFrom="column">
                  <wp:posOffset>5669280</wp:posOffset>
                </wp:positionH>
                <wp:positionV relativeFrom="paragraph">
                  <wp:posOffset>35560</wp:posOffset>
                </wp:positionV>
                <wp:extent cx="92075" cy="635"/>
                <wp:effectExtent l="0" t="0" r="0" b="0"/>
                <wp:wrapNone/>
                <wp:docPr id="4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46.4pt,2.8pt" to="453.55pt,2.8pt" stroked="t" style="position:absolute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4"/>
          <w:szCs w:val="24"/>
          <w:u w:val="single"/>
          <w:lang w:val="ru-RU"/>
        </w:rPr>
        <w:t>Втори коефициент</w:t>
      </w:r>
      <w:r>
        <w:rPr>
          <w:sz w:val="24"/>
          <w:szCs w:val="24"/>
          <w:lang w:val="ru-RU"/>
        </w:rPr>
        <w:t xml:space="preserve"> – средно квадратично отклонение (стандарто отклонение): </w:t>
      </w:r>
      <w:r>
        <w:rPr>
          <w:sz w:val="24"/>
          <w:szCs w:val="24"/>
          <w:lang w:val="en-US"/>
        </w:rPr>
        <w:t>G</w:t>
      </w:r>
      <w:r>
        <w:rPr>
          <w:sz w:val="24"/>
          <w:szCs w:val="24"/>
          <w:u w:val="single"/>
          <w:lang w:val="ru-RU"/>
        </w:rPr>
        <w:t>=</w:t>
      </w:r>
      <w:r>
        <w:rPr>
          <w:rFonts w:eastAsia="Symbol" w:cs="Symbol" w:ascii="Symbol" w:hAnsi="Symbol"/>
          <w:sz w:val="24"/>
          <w:szCs w:val="24"/>
          <w:u w:val="single"/>
          <w:lang w:val="en-US"/>
        </w:rPr>
        <w:t></w:t>
      </w:r>
      <w:r>
        <w:rPr>
          <w:sz w:val="24"/>
          <w:szCs w:val="24"/>
          <w:u w:val="single"/>
          <w:lang w:val="ru-RU"/>
        </w:rPr>
        <w:t xml:space="preserve"> (</w:t>
      </w:r>
      <w:r>
        <w:rPr>
          <w:sz w:val="24"/>
          <w:szCs w:val="24"/>
          <w:u w:val="single"/>
          <w:lang w:val="en-US"/>
        </w:rPr>
        <w:t>x</w:t>
      </w:r>
      <w:r>
        <w:rPr>
          <w:sz w:val="24"/>
          <w:szCs w:val="24"/>
          <w:u w:val="single"/>
          <w:vertAlign w:val="subscript"/>
          <w:lang w:val="ru-RU"/>
        </w:rPr>
        <w:t>1</w:t>
      </w:r>
      <w:r>
        <w:rPr>
          <w:sz w:val="24"/>
          <w:szCs w:val="24"/>
          <w:u w:val="single"/>
          <w:lang w:val="ru-RU"/>
        </w:rPr>
        <w:t>-</w:t>
      </w:r>
      <w:r>
        <w:rPr>
          <w:sz w:val="24"/>
          <w:szCs w:val="24"/>
          <w:u w:val="single"/>
          <w:lang w:val="en-US"/>
        </w:rPr>
        <w:t>x</w:t>
      </w:r>
      <w:r>
        <w:rPr>
          <w:sz w:val="24"/>
          <w:szCs w:val="24"/>
          <w:u w:val="single"/>
          <w:lang w:val="ru-RU"/>
        </w:rPr>
        <w:t>)</w:t>
      </w:r>
      <w:r>
        <w:rPr>
          <w:sz w:val="24"/>
          <w:szCs w:val="24"/>
          <w:u w:val="single"/>
          <w:vertAlign w:val="superscript"/>
          <w:lang w:val="ru-RU"/>
        </w:rPr>
        <w:t>2</w:t>
      </w:r>
      <w:r>
        <w:rPr>
          <w:sz w:val="24"/>
          <w:szCs w:val="24"/>
          <w:lang w:val="ru-RU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  <w:lang w:val="ru-RU"/>
        </w:rPr>
        <w:t>-1</w:t>
      </w:r>
    </w:p>
    <w:p>
      <w:pPr>
        <w:pStyle w:val="Normal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b/>
          <w:sz w:val="24"/>
          <w:szCs w:val="24"/>
          <w:lang w:val="ru-RU"/>
        </w:rPr>
        <w:t>Сигма</w:t>
      </w:r>
      <w:r>
        <w:rPr>
          <w:sz w:val="24"/>
          <w:szCs w:val="24"/>
          <w:lang w:val="ru-RU"/>
        </w:rPr>
        <w:t xml:space="preserve"> – сумата от всички стойности на х – кр. Х върху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  <w:lang w:val="ru-RU"/>
        </w:rPr>
        <w:t>.</w:t>
      </w:r>
    </w:p>
    <w:p>
      <w:pPr>
        <w:pStyle w:val="Normal"/>
        <w:rPr/>
      </w:pPr>
      <w:r>
        <w:rPr>
          <w:sz w:val="24"/>
          <w:szCs w:val="24"/>
          <w:lang w:val="bg-BG"/>
        </w:rPr>
        <w:t>Това средно квадратично ни дава концентрацията на наблюдението около извадкотовото средно. Колкото по-малко е стойността на средното квадратично (</w:t>
      </w:r>
      <w:r>
        <w:rPr>
          <w:sz w:val="24"/>
          <w:szCs w:val="24"/>
          <w:lang w:val="en-US"/>
        </w:rPr>
        <w:t>G</w:t>
      </w:r>
      <w:r>
        <w:rPr>
          <w:sz w:val="24"/>
          <w:szCs w:val="24"/>
          <w:lang w:val="ru-RU"/>
        </w:rPr>
        <w:t>)</w:t>
      </w:r>
      <w:r>
        <w:rPr>
          <w:sz w:val="24"/>
          <w:szCs w:val="24"/>
          <w:lang w:val="bg-BG"/>
        </w:rPr>
        <w:t xml:space="preserve">, толкова по-съсредоточени са стойностите на променливите около средната стойност т.е. ако клони към единица, толкова по-хомогенна е съвкупността от дадените оценки.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/>
        </w:rPr>
      </w:pPr>
      <w:r>
        <mc:AlternateContent>
          <mc:Choice Requires="wps">
            <w:drawing>
              <wp:anchor behindDoc="0" distT="0" distB="0" distL="114935" distR="114935" simplePos="0" locked="0" layoutInCell="0" allowOverlap="1" relativeHeight="44">
                <wp:simplePos x="0" y="0"/>
                <wp:positionH relativeFrom="column">
                  <wp:posOffset>274320</wp:posOffset>
                </wp:positionH>
                <wp:positionV relativeFrom="paragraph">
                  <wp:posOffset>351155</wp:posOffset>
                </wp:positionV>
                <wp:extent cx="2835275" cy="635"/>
                <wp:effectExtent l="0" t="0" r="0" b="0"/>
                <wp:wrapNone/>
                <wp:docPr id="4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464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1.6pt,27.65pt" to="244.75pt,27.65pt" stroked="t" style="position:absolute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45">
                <wp:simplePos x="0" y="0"/>
                <wp:positionH relativeFrom="column">
                  <wp:posOffset>274320</wp:posOffset>
                </wp:positionH>
                <wp:positionV relativeFrom="paragraph">
                  <wp:posOffset>259715</wp:posOffset>
                </wp:positionV>
                <wp:extent cx="635" cy="183515"/>
                <wp:effectExtent l="0" t="0" r="0" b="0"/>
                <wp:wrapNone/>
                <wp:docPr id="4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1.6pt,20.45pt" to="21.6pt,34.8pt" stroked="t" style="position:absolute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46">
                <wp:simplePos x="0" y="0"/>
                <wp:positionH relativeFrom="column">
                  <wp:posOffset>3108960</wp:posOffset>
                </wp:positionH>
                <wp:positionV relativeFrom="paragraph">
                  <wp:posOffset>259715</wp:posOffset>
                </wp:positionV>
                <wp:extent cx="635" cy="183515"/>
                <wp:effectExtent l="0" t="0" r="0" b="0"/>
                <wp:wrapNone/>
                <wp:docPr id="4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44.8pt,20.45pt" to="244.8pt,34.8pt" stroked="t" style="position:absolute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47">
                <wp:simplePos x="0" y="0"/>
                <wp:positionH relativeFrom="column">
                  <wp:posOffset>1554480</wp:posOffset>
                </wp:positionH>
                <wp:positionV relativeFrom="paragraph">
                  <wp:posOffset>259715</wp:posOffset>
                </wp:positionV>
                <wp:extent cx="635" cy="183515"/>
                <wp:effectExtent l="0" t="0" r="0" b="0"/>
                <wp:wrapNone/>
                <wp:docPr id="4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22.4pt,20.45pt" to="122.4pt,34.8pt" stroked="t" style="position:absolute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4"/>
          <w:szCs w:val="24"/>
          <w:lang w:val="bg-BG"/>
        </w:rPr>
        <w:t xml:space="preserve">      </w:t>
      </w:r>
      <w:r>
        <w:rPr>
          <w:sz w:val="24"/>
          <w:szCs w:val="24"/>
          <w:lang w:val="bg-BG"/>
        </w:rPr>
        <w:t>2</w:t>
        <w:tab/>
        <w:tab/>
        <w:tab/>
        <w:t xml:space="preserve">  4,5</w:t>
        <w:tab/>
        <w:tab/>
        <w:tab/>
        <w:t xml:space="preserve">        6</w:t>
        <w:tab/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numPr>
          <w:ilvl w:val="0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метод – силно полярни мнения</w:t>
      </w:r>
    </w:p>
    <w:p>
      <w:pPr>
        <w:pStyle w:val="Normal"/>
        <w:numPr>
          <w:ilvl w:val="0"/>
          <w:numId w:val="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да се движи межди средното</w:t>
      </w:r>
    </w:p>
    <w:p>
      <w:pPr>
        <w:pStyle w:val="Normal"/>
        <w:rPr/>
      </w:pPr>
      <w:r>
        <w:rPr>
          <w:sz w:val="24"/>
          <w:szCs w:val="24"/>
          <w:lang w:val="bg-BG"/>
        </w:rPr>
        <w:t xml:space="preserve">Стойността на </w:t>
      </w:r>
      <w:r>
        <w:rPr>
          <w:sz w:val="24"/>
          <w:szCs w:val="24"/>
          <w:lang w:val="en-US"/>
        </w:rPr>
        <w:t>G</w:t>
      </w:r>
      <w:r>
        <w:rPr>
          <w:sz w:val="24"/>
          <w:szCs w:val="24"/>
          <w:lang w:val="bg-BG"/>
        </w:rPr>
        <w:t xml:space="preserve"> ни показва как се движат оценките: ако </w:t>
      </w:r>
      <w:r>
        <w:rPr>
          <w:sz w:val="24"/>
          <w:szCs w:val="24"/>
          <w:lang w:val="en-US"/>
        </w:rPr>
        <w:t>G</w:t>
      </w:r>
      <w:r>
        <w:rPr>
          <w:sz w:val="24"/>
          <w:szCs w:val="24"/>
          <w:lang w:val="ru-RU"/>
        </w:rPr>
        <w:t>=</w:t>
      </w:r>
      <w:r>
        <w:rPr>
          <w:sz w:val="24"/>
          <w:szCs w:val="24"/>
          <w:lang w:val="bg-BG"/>
        </w:rPr>
        <w:t xml:space="preserve">1 (=2 метод) и хомогенно мнение; ако </w:t>
      </w:r>
      <w:r>
        <w:rPr>
          <w:sz w:val="24"/>
          <w:szCs w:val="24"/>
          <w:lang w:val="en-US"/>
        </w:rPr>
        <w:t>G</w:t>
      </w:r>
      <w:r>
        <w:rPr>
          <w:sz w:val="24"/>
          <w:szCs w:val="24"/>
          <w:lang w:val="bg-BG"/>
        </w:rPr>
        <w:t>=10 -&gt; мнението е полярно</w:t>
      </w:r>
    </w:p>
    <w:p>
      <w:pPr>
        <w:pStyle w:val="Normal"/>
        <w:rPr/>
      </w:pPr>
      <w:r>
        <w:rPr>
          <w:sz w:val="24"/>
          <w:szCs w:val="24"/>
          <w:u w:val="single"/>
          <w:lang w:val="bg-BG"/>
        </w:rPr>
        <w:t>Трети коефициент</w:t>
      </w:r>
      <w:r>
        <w:rPr>
          <w:sz w:val="24"/>
          <w:szCs w:val="24"/>
          <w:lang w:val="bg-BG"/>
        </w:rPr>
        <w:t xml:space="preserve"> – на вариация – дава правото да сравняваме несравними величини.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Нагласи за използвае на връзки в СУ</w:t>
      </w:r>
    </w:p>
    <w:tbl>
      <w:tblPr>
        <w:tblW w:w="8613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851"/>
        <w:gridCol w:w="709"/>
        <w:gridCol w:w="708"/>
        <w:gridCol w:w="770"/>
        <w:gridCol w:w="790"/>
        <w:gridCol w:w="708"/>
      </w:tblGrid>
      <w:tr>
        <w:trPr/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1987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1988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1989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1990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1993</w:t>
            </w:r>
          </w:p>
        </w:tc>
      </w:tr>
      <w:tr>
        <w:trPr/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Да, при всички случаи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26,5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31,4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27,9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38,2</w:t>
            </w:r>
          </w:p>
        </w:tc>
      </w:tr>
      <w:tr>
        <w:trPr/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Сега не, но следващ път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22,1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24,5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25,5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24,4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21,1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20,8</w:t>
            </w:r>
          </w:p>
        </w:tc>
      </w:tr>
      <w:tr>
        <w:trPr/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Не, в никакъв случай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45,2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39,9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37,5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36,9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34,8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33,5</w:t>
            </w:r>
          </w:p>
        </w:tc>
      </w:tr>
      <w:tr>
        <w:trPr/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В СУ не може да се влезе с свръзки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-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7,0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5,0</w:t>
            </w:r>
          </w:p>
        </w:tc>
      </w:tr>
      <w:tr>
        <w:trPr/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Неотговорили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5,6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3,8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3,5</w:t>
            </w:r>
          </w:p>
        </w:tc>
      </w:tr>
    </w:tbl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 вида анализ: 1) да се разгледа изследването средово т.е. година по година: 87а ясно разграничаване на 3 основни групи  - да, не и междинна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2) панелно – динамиката на явлението: две противоположни тенденции – Да расте, Не – пада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На какво се дължи спада – работна хипотеза – през 90та година протичат социално-икономически промени, могат да оказват някакво влияние върху нагласите (но не се знае, не може да се твърди със сигурност). През 90те години за първи път се включва нов индикатор =&gt; трябва да има преразпределение на проценти, тегли от почти всички други случаи. Трябва да се използват само понятия, които ги има във въпроса и отговора. </w:t>
      </w:r>
    </w:p>
    <w:p>
      <w:pPr>
        <w:pStyle w:val="Normal"/>
        <w:rPr/>
      </w:pPr>
      <w:r>
        <w:rPr>
          <w:sz w:val="24"/>
          <w:szCs w:val="24"/>
          <w:lang w:val="bg-BG"/>
        </w:rPr>
        <w:t xml:space="preserve">Роля на равномерния въпрос – д следи групите, да види къде са процентните натрупвания, </w:t>
      </w:r>
      <w:r>
        <w:rPr>
          <w:sz w:val="24"/>
          <w:szCs w:val="24"/>
          <w:u w:val="single"/>
          <w:lang w:val="bg-BG"/>
        </w:rPr>
        <w:t>но не</w:t>
      </w:r>
      <w:r>
        <w:rPr>
          <w:sz w:val="24"/>
          <w:szCs w:val="24"/>
          <w:lang w:val="bg-BG"/>
        </w:rPr>
        <w:t xml:space="preserve"> да прави изводи. Процесът не се изследва с един въпрос, а с много и тяхната връзка може да даде изводи и доводи.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Използват се само термините, които са заложени във въпроса. Неотговорили – при формулировката на въпроса. Винаги се пита и се иска отговор за строго конкретно нещо, по определен аспект от даден проблем (по доход -&gt; конкретна заплата).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Heading3"/>
        <w:rPr>
          <w:i w:val="false"/>
          <w:i w:val="false"/>
          <w:szCs w:val="24"/>
          <w:u w:val="none"/>
        </w:rPr>
      </w:pPr>
      <w:r>
        <w:rPr>
          <w:i w:val="false"/>
          <w:szCs w:val="24"/>
          <w:u w:val="none"/>
        </w:rPr>
        <w:t xml:space="preserve">13. </w:t>
      </w:r>
      <w:r>
        <w:rPr>
          <w:i w:val="false"/>
          <w:u w:val="none"/>
        </w:rPr>
        <w:t>Е</w:t>
      </w:r>
      <w:r>
        <w:rPr>
          <w:i w:val="false"/>
          <w:szCs w:val="24"/>
          <w:u w:val="none"/>
        </w:rPr>
        <w:t>мпиричните изследвания с две променливи. Коефициент на корелация (Ширсън-Браве, ковариация, Спирман, Кендел, коефициент Чупров, бисериални коефициенти, Крамер, Романовски). Приложения и ограничения на коефициентите на корелация. Тълкуване на коефициентите на корелация</w:t>
      </w:r>
    </w:p>
    <w:p>
      <w:pPr>
        <w:pStyle w:val="TextBody"/>
        <w:rPr>
          <w:szCs w:val="24"/>
        </w:rPr>
      </w:pPr>
      <w:r>
        <w:rPr>
          <w:szCs w:val="24"/>
        </w:rPr>
        <w:t xml:space="preserve">Разпределение подва признака. </w:t>
      </w:r>
    </w:p>
    <w:p>
      <w:pPr>
        <w:pStyle w:val="Normal"/>
        <w:rPr>
          <w:b/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Първи признак – фактор, втори – резултат.</w:t>
      </w:r>
    </w:p>
    <w:p>
      <w:pPr>
        <w:pStyle w:val="TextBody"/>
        <w:rPr/>
      </w:pPr>
      <w:r>
        <w:rPr/>
        <w:t>Брой кинопрожекции – фактор, желание за емиграция – резултат.</w:t>
      </w:r>
    </w:p>
    <w:tbl>
      <w:tblPr>
        <w:tblW w:w="9960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175"/>
        <w:gridCol w:w="1992"/>
        <w:gridCol w:w="1992"/>
        <w:gridCol w:w="1992"/>
      </w:tblGrid>
      <w:tr>
        <w:trPr/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sz w:val="24"/>
                <w:szCs w:val="24"/>
                <w:lang w:val="bg-BG"/>
              </w:rPr>
              <w:t>Желание</w:t>
            </w:r>
            <w:r>
              <w:rPr>
                <w:sz w:val="24"/>
                <w:szCs w:val="24"/>
                <w:lang w:val="en-US"/>
              </w:rPr>
              <w:t>\</w:t>
            </w:r>
            <w:r>
              <w:rPr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 прож/седм.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 прож/седм.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Повече прож.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en-US"/>
              </w:rPr>
              <w:t>Z</w:t>
            </w:r>
          </w:p>
        </w:tc>
      </w:tr>
      <w:tr>
        <w:trPr/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Да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3"/>
              </w:num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70</w:t>
            </w:r>
          </w:p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90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8"/>
              </w:num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</w:t>
            </w:r>
          </w:p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-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100           10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600         </w:t>
            </w:r>
          </w:p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       </w:t>
            </w:r>
            <w:r>
              <w:rPr>
                <w:sz w:val="24"/>
                <w:szCs w:val="24"/>
                <w:lang w:val="bg-BG"/>
              </w:rPr>
              <w:t>60%</w:t>
            </w:r>
          </w:p>
        </w:tc>
      </w:tr>
      <w:tr>
        <w:trPr/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Не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            </w:t>
            </w:r>
            <w:r>
              <w:rPr>
                <w:sz w:val="24"/>
                <w:szCs w:val="24"/>
                <w:lang w:val="bg-BG"/>
              </w:rPr>
              <w:t>%</w:t>
            </w:r>
          </w:p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%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             </w:t>
            </w:r>
            <w:r>
              <w:rPr>
                <w:sz w:val="24"/>
                <w:szCs w:val="24"/>
                <w:lang w:val="bg-BG"/>
              </w:rPr>
              <w:t>%</w:t>
            </w:r>
          </w:p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%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            </w:t>
            </w:r>
            <w:r>
              <w:rPr>
                <w:sz w:val="24"/>
                <w:szCs w:val="24"/>
                <w:lang w:val="bg-BG"/>
              </w:rPr>
              <w:t>%</w:t>
            </w:r>
          </w:p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%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400</w:t>
            </w:r>
          </w:p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            </w:t>
            </w:r>
            <w:r>
              <w:rPr>
                <w:sz w:val="24"/>
                <w:szCs w:val="24"/>
                <w:lang w:val="bg-BG"/>
              </w:rPr>
              <w:t>40%</w:t>
            </w:r>
          </w:p>
        </w:tc>
      </w:tr>
      <w:tr>
        <w:trPr/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rFonts w:eastAsia="Symbol" w:cs="Symbol" w:ascii="Symbol" w:hAnsi="Symbol"/>
                <w:sz w:val="24"/>
                <w:szCs w:val="24"/>
                <w:lang w:val="bg-BG"/>
              </w:rPr>
              <w:t>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500</w:t>
            </w:r>
          </w:p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50%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300</w:t>
            </w:r>
          </w:p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30%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200</w:t>
            </w:r>
          </w:p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20%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sz w:val="24"/>
                <w:szCs w:val="24"/>
                <w:lang w:val="bg-BG"/>
              </w:rPr>
              <w:t>1000 (</w:t>
            </w:r>
            <w:r>
              <w:rPr>
                <w:sz w:val="24"/>
                <w:szCs w:val="24"/>
                <w:lang w:val="en-US"/>
              </w:rPr>
              <w:t>n)</w:t>
            </w:r>
          </w:p>
          <w:p>
            <w:pPr>
              <w:pStyle w:val="Normal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en-US"/>
              </w:rPr>
              <w:t>100%</w:t>
            </w:r>
          </w:p>
        </w:tc>
      </w:tr>
    </w:tbl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b/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Въпросът-фактор винаги е разположен по вертикала.</w:t>
      </w:r>
    </w:p>
    <w:p>
      <w:pPr>
        <w:pStyle w:val="Normal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Въпросът-резултат винаги е разположен по хоризонтала.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клетката винаги има 3 цифри. 1 – брой на хората, които отговарят на условията и абсолютният брой хора. 2 – 600:400 =&gt; % (70%). 3- 400:500 =&gt;% (90%). </w:t>
      </w:r>
    </w:p>
    <w:p>
      <w:pPr>
        <w:pStyle w:val="Normal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Как се четат резултатите?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Пр.: 70% от тези, които искат да емигрират искат защото една кинопрожекция седмично им е малко. Всички желаещи да емигрират са 60% (крайна клетка).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90% от тези, които смятат, че една кинопрожекция седмично им е малко, желят да емигрират. </w:t>
      </w:r>
    </w:p>
    <w:p>
      <w:pPr>
        <w:pStyle w:val="Normal"/>
        <w:rPr>
          <w:sz w:val="24"/>
          <w:szCs w:val="24"/>
          <w:lang w:val="bg-BG"/>
        </w:rPr>
      </w:pPr>
      <w:r>
        <w:rPr>
          <w:b/>
          <w:sz w:val="24"/>
          <w:szCs w:val="24"/>
          <w:u w:val="single"/>
          <w:lang w:val="bg-BG"/>
        </w:rPr>
        <w:t>Тръгва се от най-големия процент натрупване при разчитане на таблиците.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Задачата на едномерните разпределения е да се определят групите. </w:t>
      </w:r>
    </w:p>
    <w:p>
      <w:pPr>
        <w:pStyle w:val="Normal"/>
        <w:numPr>
          <w:ilvl w:val="0"/>
          <w:numId w:val="2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Вертикалните проценти показва кои разновидности/отговори на дадения въпрос-фактор влияят най-силно на дадения отговор от въпросът-резултат. </w:t>
      </w:r>
    </w:p>
    <w:p>
      <w:pPr>
        <w:pStyle w:val="Normal"/>
        <w:numPr>
          <w:ilvl w:val="0"/>
          <w:numId w:val="2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Хоризонталните проценти показват какво значение в общото разпределение на разгледания отговор на въпроса-резултат има съответната разновидност на въпроса-фактор.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Вертикалните проценти се сравняват хоризонтално т.е. поотделно за отговорите на въпроса-резултат.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Ако степента на коефициента е между 0,200и 0,250 – няма зависимост между двата признака.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0,250-0,350 – слаба зависимост.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0,350-0,450 – умерена зависимост.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0,450 – 0,700 – значителна зависимост.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Над 0,700 – много голяма зависимост.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Първо се гледа коефициента (под 0,250 не се разглежда таблицата).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Различни коефициенти при различни скали:</w:t>
      </w:r>
    </w:p>
    <w:p>
      <w:pPr>
        <w:pStyle w:val="Heading6"/>
        <w:numPr>
          <w:ilvl w:val="0"/>
          <w:numId w:val="6"/>
        </w:numPr>
        <w:rPr>
          <w:szCs w:val="24"/>
        </w:rPr>
      </w:pPr>
      <w:r>
        <w:rPr>
          <w:szCs w:val="24"/>
        </w:rPr>
        <w:t>Интервален тип скала</w:t>
      </w:r>
    </w:p>
    <w:p>
      <w:pPr>
        <w:pStyle w:val="Normal"/>
        <w:numPr>
          <w:ilvl w:val="0"/>
          <w:numId w:val="9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Коефициент на Пиърсън-Браве</w:t>
      </w:r>
    </w:p>
    <w:p>
      <w:pPr>
        <w:pStyle w:val="Normal"/>
        <w:numPr>
          <w:ilvl w:val="0"/>
          <w:numId w:val="9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Коефициент на ковариация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Коефициентите на са %. Движат се между –1 и +1. 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При +1 -&gt; ясно изразена положителна тенденция. На по-голяма стойност на х, отговаря по-голяма стойност на у. </w:t>
      </w:r>
    </w:p>
    <w:p>
      <w:pPr>
        <w:pStyle w:val="Normal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mc:AlternateContent>
          <mc:Choice Requires="wps">
            <w:drawing>
              <wp:anchor behindDoc="0" distT="0" distB="0" distL="114935" distR="114935" simplePos="0" locked="0" layoutInCell="0" allowOverlap="1" relativeHeight="48">
                <wp:simplePos x="0" y="0"/>
                <wp:positionH relativeFrom="column">
                  <wp:posOffset>274320</wp:posOffset>
                </wp:positionH>
                <wp:positionV relativeFrom="paragraph">
                  <wp:posOffset>62230</wp:posOffset>
                </wp:positionV>
                <wp:extent cx="1270" cy="1270"/>
                <wp:effectExtent l="0" t="0" r="0" b="0"/>
                <wp:wrapNone/>
                <wp:docPr id="4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0" cy="8071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1.6pt,4.9pt" to="21.6pt,68.4pt" stroked="t" style="position:absolute;flip:y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56">
                <wp:simplePos x="0" y="0"/>
                <wp:positionH relativeFrom="column">
                  <wp:posOffset>933450</wp:posOffset>
                </wp:positionH>
                <wp:positionV relativeFrom="paragraph">
                  <wp:posOffset>172720</wp:posOffset>
                </wp:positionV>
                <wp:extent cx="92075" cy="92075"/>
                <wp:effectExtent l="0" t="0" r="0" b="0"/>
                <wp:wrapNone/>
                <wp:docPr id="48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72pt;margin-top:12.1pt;width:7.15pt;height:7.15pt" coordorigin="1440,242" coordsize="143,143">
                <v:line id="shape_0" from="1440,242" to="1583,385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1440,242" to="1583,385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</w:r>
    </w:p>
    <w:p>
      <w:pPr>
        <w:pStyle w:val="Normal"/>
        <w:ind w:left="5040" w:hanging="0"/>
        <w:rPr>
          <w:sz w:val="24"/>
          <w:szCs w:val="24"/>
          <w:lang w:val="bg-BG"/>
        </w:rPr>
      </w:pPr>
      <w:r>
        <mc:AlternateContent>
          <mc:Choice Requires="wpg">
            <w:drawing>
              <wp:anchor behindDoc="0" distT="0" distB="0" distL="114935" distR="114935" simplePos="0" locked="0" layoutInCell="0" allowOverlap="1" relativeHeight="53">
                <wp:simplePos x="0" y="0"/>
                <wp:positionH relativeFrom="column">
                  <wp:posOffset>750570</wp:posOffset>
                </wp:positionH>
                <wp:positionV relativeFrom="paragraph">
                  <wp:posOffset>180340</wp:posOffset>
                </wp:positionV>
                <wp:extent cx="92075" cy="92075"/>
                <wp:effectExtent l="0" t="0" r="0" b="0"/>
                <wp:wrapNone/>
                <wp:docPr id="4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57.6pt;margin-top:12.7pt;width:7.15pt;height:7.15pt" coordorigin="1152,254" coordsize="143,143">
                <v:line id="shape_0" from="1152,254" to="1295,397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1152,254" to="1295,397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55">
                <wp:simplePos x="0" y="0"/>
                <wp:positionH relativeFrom="column">
                  <wp:posOffset>842010</wp:posOffset>
                </wp:positionH>
                <wp:positionV relativeFrom="paragraph">
                  <wp:posOffset>88900</wp:posOffset>
                </wp:positionV>
                <wp:extent cx="92075" cy="92075"/>
                <wp:effectExtent l="0" t="0" r="0" b="0"/>
                <wp:wrapNone/>
                <wp:docPr id="50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64.8pt;margin-top:5.5pt;width:7.15pt;height:7.15pt" coordorigin="1296,110" coordsize="143,143">
                <v:line id="shape_0" from="1296,110" to="1439,253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1296,110" to="1439,253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</w:r>
      <w:r>
        <w:rPr>
          <w:sz w:val="24"/>
          <w:szCs w:val="24"/>
          <w:lang w:val="bg-BG"/>
        </w:rPr>
        <w:t>Когато е –1: При нарастване стойностите на едната променлива, има намаляване на стойностите на другата.</w:t>
      </w:r>
    </w:p>
    <w:p>
      <w:pPr>
        <w:pStyle w:val="Normal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mc:AlternateContent>
          <mc:Choice Requires="wpg">
            <w:drawing>
              <wp:anchor behindDoc="0" distT="0" distB="0" distL="114935" distR="114935" simplePos="0" locked="0" layoutInCell="0" allowOverlap="1" relativeHeight="51">
                <wp:simplePos x="0" y="0"/>
                <wp:positionH relativeFrom="column">
                  <wp:posOffset>659130</wp:posOffset>
                </wp:positionH>
                <wp:positionV relativeFrom="paragraph">
                  <wp:posOffset>96520</wp:posOffset>
                </wp:positionV>
                <wp:extent cx="92075" cy="92075"/>
                <wp:effectExtent l="0" t="0" r="0" b="0"/>
                <wp:wrapNone/>
                <wp:docPr id="51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50.4pt;margin-top:6.1pt;width:7.15pt;height:7.15pt" coordorigin="1008,122" coordsize="143,143">
                <v:line id="shape_0" from="1008,122" to="1151,265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1008,122" to="1151,265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</w:r>
    </w:p>
    <w:p>
      <w:pPr>
        <w:pStyle w:val="Normal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mc:AlternateContent>
          <mc:Choice Requires="wpg">
            <w:drawing>
              <wp:anchor behindDoc="0" distT="0" distB="0" distL="114935" distR="114935" simplePos="0" locked="0" layoutInCell="0" allowOverlap="1" relativeHeight="52">
                <wp:simplePos x="0" y="0"/>
                <wp:positionH relativeFrom="column">
                  <wp:posOffset>476250</wp:posOffset>
                </wp:positionH>
                <wp:positionV relativeFrom="paragraph">
                  <wp:posOffset>104140</wp:posOffset>
                </wp:positionV>
                <wp:extent cx="92075" cy="92075"/>
                <wp:effectExtent l="0" t="0" r="0" b="0"/>
                <wp:wrapNone/>
                <wp:docPr id="52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36pt;margin-top:6.7pt;width:7.15pt;height:7.15pt" coordorigin="720,134" coordsize="143,143">
                <v:line id="shape_0" from="720,134" to="863,277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720,134" to="863,277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54">
                <wp:simplePos x="0" y="0"/>
                <wp:positionH relativeFrom="column">
                  <wp:posOffset>567690</wp:posOffset>
                </wp:positionH>
                <wp:positionV relativeFrom="paragraph">
                  <wp:posOffset>12700</wp:posOffset>
                </wp:positionV>
                <wp:extent cx="92075" cy="92075"/>
                <wp:effectExtent l="0" t="0" r="0" b="0"/>
                <wp:wrapNone/>
                <wp:docPr id="53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43.2pt;margin-top:-0.5pt;width:7.15pt;height:7.15pt" coordorigin="864,-10" coordsize="143,143">
                <v:line id="shape_0" from="864,-10" to="1007,133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864,-10" to="1007,133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66">
                <wp:simplePos x="0" y="0"/>
                <wp:positionH relativeFrom="column">
                  <wp:posOffset>4206240</wp:posOffset>
                </wp:positionH>
                <wp:positionV relativeFrom="paragraph">
                  <wp:posOffset>8890</wp:posOffset>
                </wp:positionV>
                <wp:extent cx="1270" cy="1270"/>
                <wp:effectExtent l="0" t="0" r="0" b="0"/>
                <wp:wrapNone/>
                <wp:docPr id="5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0" cy="8071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31.2pt,0.7pt" to="331.2pt,64.2pt" stroked="t" style="position:absolute;flip:y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68">
                <wp:simplePos x="0" y="0"/>
                <wp:positionH relativeFrom="column">
                  <wp:posOffset>4408170</wp:posOffset>
                </wp:positionH>
                <wp:positionV relativeFrom="paragraph">
                  <wp:posOffset>134620</wp:posOffset>
                </wp:positionV>
                <wp:extent cx="92075" cy="92075"/>
                <wp:effectExtent l="0" t="0" r="0" b="0"/>
                <wp:wrapNone/>
                <wp:docPr id="55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345.6pt;margin-top:9.1pt;width:7.15pt;height:7.15pt" coordorigin="6912,182" coordsize="143,143">
                <v:line id="shape_0" from="6912,182" to="7055,325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6912,182" to="7055,325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</w:r>
    </w:p>
    <w:p>
      <w:pPr>
        <w:pStyle w:val="Normal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mc:AlternateContent>
          <mc:Choice Requires="wpg">
            <w:drawing>
              <wp:anchor behindDoc="0" distT="0" distB="0" distL="114935" distR="114935" simplePos="0" locked="0" layoutInCell="0" allowOverlap="1" relativeHeight="50">
                <wp:simplePos x="0" y="0"/>
                <wp:positionH relativeFrom="column">
                  <wp:posOffset>384810</wp:posOffset>
                </wp:positionH>
                <wp:positionV relativeFrom="paragraph">
                  <wp:posOffset>20320</wp:posOffset>
                </wp:positionV>
                <wp:extent cx="92075" cy="92075"/>
                <wp:effectExtent l="0" t="0" r="0" b="0"/>
                <wp:wrapNone/>
                <wp:docPr id="56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28.8pt;margin-top:0.1pt;width:7.15pt;height:7.15pt" coordorigin="576,2" coordsize="143,143">
                <v:line id="shape_0" from="576,2" to="719,145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576,2" to="719,145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69">
                <wp:simplePos x="0" y="0"/>
                <wp:positionH relativeFrom="column">
                  <wp:posOffset>4499610</wp:posOffset>
                </wp:positionH>
                <wp:positionV relativeFrom="paragraph">
                  <wp:posOffset>50800</wp:posOffset>
                </wp:positionV>
                <wp:extent cx="92075" cy="92075"/>
                <wp:effectExtent l="0" t="0" r="0" b="0"/>
                <wp:wrapNone/>
                <wp:docPr id="57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352.8pt;margin-top:2.5pt;width:7.15pt;height:7.15pt" coordorigin="7056,50" coordsize="143,143">
                <v:line id="shape_0" from="7056,50" to="7199,193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7056,50" to="7199,193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74">
                <wp:simplePos x="0" y="0"/>
                <wp:positionH relativeFrom="column">
                  <wp:posOffset>4956810</wp:posOffset>
                </wp:positionH>
                <wp:positionV relativeFrom="paragraph">
                  <wp:posOffset>492760</wp:posOffset>
                </wp:positionV>
                <wp:extent cx="92075" cy="92075"/>
                <wp:effectExtent l="0" t="0" r="0" b="0"/>
                <wp:wrapNone/>
                <wp:docPr id="58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388.8pt;margin-top:37.3pt;width:7.15pt;height:7.15pt" coordorigin="7776,746" coordsize="143,143">
                <v:line id="shape_0" from="7776,746" to="7919,889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7776,746" to="7919,889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</w:r>
    </w:p>
    <w:p>
      <w:pPr>
        <w:pStyle w:val="Normal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mc:AlternateContent>
          <mc:Choice Requires="wps">
            <w:drawing>
              <wp:anchor behindDoc="0" distT="0" distB="0" distL="114935" distR="114935" simplePos="0" locked="0" layoutInCell="0" allowOverlap="1" relativeHeight="49">
                <wp:simplePos x="0" y="0"/>
                <wp:positionH relativeFrom="column">
                  <wp:posOffset>274320</wp:posOffset>
                </wp:positionH>
                <wp:positionV relativeFrom="paragraph">
                  <wp:posOffset>8890</wp:posOffset>
                </wp:positionV>
                <wp:extent cx="1006475" cy="635"/>
                <wp:effectExtent l="0" t="0" r="0" b="0"/>
                <wp:wrapNone/>
                <wp:docPr id="5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1.6pt,0.7pt" to="100.75pt,0.7pt" stroked="t" style="position:absolute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70">
                <wp:simplePos x="0" y="0"/>
                <wp:positionH relativeFrom="column">
                  <wp:posOffset>4682490</wp:posOffset>
                </wp:positionH>
                <wp:positionV relativeFrom="paragraph">
                  <wp:posOffset>43180</wp:posOffset>
                </wp:positionV>
                <wp:extent cx="92075" cy="92075"/>
                <wp:effectExtent l="0" t="0" r="0" b="0"/>
                <wp:wrapNone/>
                <wp:docPr id="60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367.2pt;margin-top:1.9pt;width:7.15pt;height:7.15pt" coordorigin="7344,38" coordsize="143,143">
                <v:line id="shape_0" from="7344,38" to="7487,181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7344,38" to="7487,181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71">
                <wp:simplePos x="0" y="0"/>
                <wp:positionH relativeFrom="column">
                  <wp:posOffset>4773930</wp:posOffset>
                </wp:positionH>
                <wp:positionV relativeFrom="paragraph">
                  <wp:posOffset>134620</wp:posOffset>
                </wp:positionV>
                <wp:extent cx="92075" cy="92075"/>
                <wp:effectExtent l="0" t="0" r="0" b="0"/>
                <wp:wrapNone/>
                <wp:docPr id="61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374.4pt;margin-top:9.1pt;width:7.15pt;height:7.15pt" coordorigin="7488,182" coordsize="143,143">
                <v:line id="shape_0" from="7488,182" to="7631,325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7488,182" to="7631,325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</w:r>
    </w:p>
    <w:p>
      <w:pPr>
        <w:pStyle w:val="Normal"/>
        <w:rPr>
          <w:sz w:val="24"/>
          <w:szCs w:val="24"/>
          <w:lang w:val="bg-BG"/>
        </w:rPr>
      </w:pPr>
      <w:r>
        <mc:AlternateContent>
          <mc:Choice Requires="wps">
            <w:drawing>
              <wp:anchor behindDoc="0" distT="0" distB="0" distL="114935" distR="114935" simplePos="0" locked="0" layoutInCell="0" allowOverlap="1" relativeHeight="57">
                <wp:simplePos x="0" y="0"/>
                <wp:positionH relativeFrom="column">
                  <wp:posOffset>182880</wp:posOffset>
                </wp:positionH>
                <wp:positionV relativeFrom="paragraph">
                  <wp:posOffset>199390</wp:posOffset>
                </wp:positionV>
                <wp:extent cx="1270" cy="1270"/>
                <wp:effectExtent l="0" t="0" r="0" b="0"/>
                <wp:wrapNone/>
                <wp:docPr id="6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0" cy="8071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4.4pt,15.7pt" to="14.4pt,79.2pt" stroked="t" style="position:absolute;flip:y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0" allowOverlap="1" relativeHeight="58">
                <wp:simplePos x="0" y="0"/>
                <wp:positionH relativeFrom="column">
                  <wp:posOffset>182880</wp:posOffset>
                </wp:positionH>
                <wp:positionV relativeFrom="paragraph">
                  <wp:posOffset>1022350</wp:posOffset>
                </wp:positionV>
                <wp:extent cx="1006475" cy="635"/>
                <wp:effectExtent l="0" t="0" r="0" b="0"/>
                <wp:wrapNone/>
                <wp:docPr id="6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4.4pt,80.5pt" to="93.55pt,80.5pt" stroked="t" style="position:absolute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59">
                <wp:simplePos x="0" y="0"/>
                <wp:positionH relativeFrom="column">
                  <wp:posOffset>384810</wp:posOffset>
                </wp:positionH>
                <wp:positionV relativeFrom="paragraph">
                  <wp:posOffset>675640</wp:posOffset>
                </wp:positionV>
                <wp:extent cx="92075" cy="92075"/>
                <wp:effectExtent l="0" t="0" r="0" b="0"/>
                <wp:wrapNone/>
                <wp:docPr id="64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28.8pt;margin-top:51.7pt;width:7.15pt;height:7.15pt" coordorigin="576,1034" coordsize="143,143">
                <v:line id="shape_0" from="576,1034" to="719,1177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576,1034" to="719,1177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60">
                <wp:simplePos x="0" y="0"/>
                <wp:positionH relativeFrom="column">
                  <wp:posOffset>567690</wp:posOffset>
                </wp:positionH>
                <wp:positionV relativeFrom="paragraph">
                  <wp:posOffset>584200</wp:posOffset>
                </wp:positionV>
                <wp:extent cx="92075" cy="92075"/>
                <wp:effectExtent l="0" t="0" r="0" b="0"/>
                <wp:wrapNone/>
                <wp:docPr id="65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43.2pt;margin-top:44.5pt;width:7.15pt;height:7.15pt" coordorigin="864,890" coordsize="143,143">
                <v:line id="shape_0" from="864,890" to="1007,1033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864,890" to="1007,1033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61">
                <wp:simplePos x="0" y="0"/>
                <wp:positionH relativeFrom="column">
                  <wp:posOffset>476250</wp:posOffset>
                </wp:positionH>
                <wp:positionV relativeFrom="paragraph">
                  <wp:posOffset>767080</wp:posOffset>
                </wp:positionV>
                <wp:extent cx="92075" cy="92075"/>
                <wp:effectExtent l="0" t="0" r="0" b="0"/>
                <wp:wrapNone/>
                <wp:docPr id="66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36pt;margin-top:58.9pt;width:7.15pt;height:7.15pt" coordorigin="720,1178" coordsize="143,143">
                <v:line id="shape_0" from="720,1178" to="863,1321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720,1178" to="863,1321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62">
                <wp:simplePos x="0" y="0"/>
                <wp:positionH relativeFrom="column">
                  <wp:posOffset>567690</wp:posOffset>
                </wp:positionH>
                <wp:positionV relativeFrom="paragraph">
                  <wp:posOffset>675640</wp:posOffset>
                </wp:positionV>
                <wp:extent cx="92075" cy="92075"/>
                <wp:effectExtent l="0" t="0" r="0" b="0"/>
                <wp:wrapNone/>
                <wp:docPr id="67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43.2pt;margin-top:51.7pt;width:7.15pt;height:7.15pt" coordorigin="864,1034" coordsize="143,143">
                <v:line id="shape_0" from="864,1034" to="1007,1177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864,1034" to="1007,1177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63">
                <wp:simplePos x="0" y="0"/>
                <wp:positionH relativeFrom="column">
                  <wp:posOffset>476250</wp:posOffset>
                </wp:positionH>
                <wp:positionV relativeFrom="paragraph">
                  <wp:posOffset>675640</wp:posOffset>
                </wp:positionV>
                <wp:extent cx="92075" cy="92075"/>
                <wp:effectExtent l="0" t="0" r="0" b="0"/>
                <wp:wrapNone/>
                <wp:docPr id="68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36pt;margin-top:51.7pt;width:7.15pt;height:7.15pt" coordorigin="720,1034" coordsize="143,143">
                <v:line id="shape_0" from="720,1034" to="863,1177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720,1034" to="863,1177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64">
                <wp:simplePos x="0" y="0"/>
                <wp:positionH relativeFrom="column">
                  <wp:posOffset>567690</wp:posOffset>
                </wp:positionH>
                <wp:positionV relativeFrom="paragraph">
                  <wp:posOffset>767080</wp:posOffset>
                </wp:positionV>
                <wp:extent cx="92075" cy="92075"/>
                <wp:effectExtent l="0" t="0" r="0" b="0"/>
                <wp:wrapNone/>
                <wp:docPr id="6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43.2pt;margin-top:58.9pt;width:7.15pt;height:7.15pt" coordorigin="864,1178" coordsize="143,143">
                <v:line id="shape_0" from="864,1178" to="1007,1321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864,1178" to="1007,1321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65">
                <wp:simplePos x="0" y="0"/>
                <wp:positionH relativeFrom="column">
                  <wp:posOffset>659130</wp:posOffset>
                </wp:positionH>
                <wp:positionV relativeFrom="paragraph">
                  <wp:posOffset>675640</wp:posOffset>
                </wp:positionV>
                <wp:extent cx="92075" cy="92075"/>
                <wp:effectExtent l="0" t="0" r="0" b="0"/>
                <wp:wrapNone/>
                <wp:docPr id="70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50.4pt;margin-top:51.7pt;width:7.15pt;height:7.15pt" coordorigin="1008,1034" coordsize="143,143">
                <v:line id="shape_0" from="1008,1034" to="1151,1177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1008,1034" to="1151,1177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72">
                <wp:simplePos x="0" y="0"/>
                <wp:positionH relativeFrom="column">
                  <wp:posOffset>4591050</wp:posOffset>
                </wp:positionH>
                <wp:positionV relativeFrom="paragraph">
                  <wp:posOffset>-207645</wp:posOffset>
                </wp:positionV>
                <wp:extent cx="92075" cy="92075"/>
                <wp:effectExtent l="0" t="0" r="0" b="0"/>
                <wp:wrapNone/>
                <wp:docPr id="71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360pt;margin-top:-17.9pt;width:7.15pt;height:7.15pt" coordorigin="7200,-358" coordsize="143,143">
                <v:line id="shape_0" from="7200,-358" to="7343,-215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7200,-358" to="7343,-215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73">
                <wp:simplePos x="0" y="0"/>
                <wp:positionH relativeFrom="column">
                  <wp:posOffset>4865370</wp:posOffset>
                </wp:positionH>
                <wp:positionV relativeFrom="paragraph">
                  <wp:posOffset>50800</wp:posOffset>
                </wp:positionV>
                <wp:extent cx="92075" cy="92075"/>
                <wp:effectExtent l="0" t="0" r="0" b="0"/>
                <wp:wrapNone/>
                <wp:docPr id="72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381.6pt;margin-top:2.5pt;width:7.15pt;height:7.15pt" coordorigin="7632,50" coordsize="143,143">
                <v:line id="shape_0" from="7632,50" to="7775,193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7632,50" to="7775,193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  <mc:AlternateContent>
          <mc:Choice Requires="wpg">
            <w:drawing>
              <wp:anchor behindDoc="0" distT="0" distB="0" distL="114935" distR="114935" simplePos="0" locked="0" layoutInCell="0" allowOverlap="1" relativeHeight="75">
                <wp:simplePos x="0" y="0"/>
                <wp:positionH relativeFrom="column">
                  <wp:posOffset>476250</wp:posOffset>
                </wp:positionH>
                <wp:positionV relativeFrom="paragraph">
                  <wp:posOffset>584200</wp:posOffset>
                </wp:positionV>
                <wp:extent cx="92075" cy="92075"/>
                <wp:effectExtent l="0" t="0" r="0" b="0"/>
                <wp:wrapNone/>
                <wp:docPr id="73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" cy="91440"/>
                        </a:xfrm>
                      </wpg:grpSpPr>
                      <wps:wsp>
                        <wps:cNvSpPr/>
                        <wps:spPr>
                          <a:xfrm flipH="1"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91440" cy="9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36pt;margin-top:44.5pt;width:7.15pt;height:7.15pt" coordorigin="720,890" coordsize="143,143">
                <v:line id="shape_0" from="720,890" to="863,1033" stroked="t" style="position:absolute;flip:x">
                  <v:stroke color="black" weight="9360" joinstyle="miter" endcap="flat"/>
                  <v:fill o:detectmouseclick="t" on="false"/>
                  <w10:wrap type="none"/>
                </v:line>
                <v:line id="shape_0" from="720,890" to="863,1033" stroked="t" style="position:absolute">
                  <v:stroke color="black" weight="9360" joinstyle="miter" endcap="flat"/>
                  <v:fill o:detectmouseclick="t" on="false"/>
                </v:line>
              </v:group>
            </w:pict>
          </mc:Fallback>
        </mc:AlternateContent>
      </w:r>
      <w:r>
        <w:rPr>
          <w:sz w:val="24"/>
          <w:szCs w:val="24"/>
          <w:lang w:val="bg-BG"/>
        </w:rPr>
        <w:t xml:space="preserve">При липса на зависимост: (О). </w:t>
      </w:r>
    </w:p>
    <w:p>
      <w:pPr>
        <w:pStyle w:val="Normal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mc:AlternateContent>
          <mc:Choice Requires="wps">
            <w:drawing>
              <wp:anchor behindDoc="0" distT="0" distB="0" distL="114935" distR="114935" simplePos="0" locked="0" layoutInCell="0" allowOverlap="1" relativeHeight="67">
                <wp:simplePos x="0" y="0"/>
                <wp:positionH relativeFrom="column">
                  <wp:posOffset>4206240</wp:posOffset>
                </wp:positionH>
                <wp:positionV relativeFrom="paragraph">
                  <wp:posOffset>130810</wp:posOffset>
                </wp:positionV>
                <wp:extent cx="1006475" cy="635"/>
                <wp:effectExtent l="0" t="0" r="0" b="0"/>
                <wp:wrapNone/>
                <wp:docPr id="7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31.2pt,10.3pt" to="410.35pt,10.3pt" stroked="t" style="position:absolute">
                <v:stroke color="black" weight="9360" endarrow="block" endarrowwidth="medium" endarrowlength="medium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</w:r>
    </w:p>
    <w:p>
      <w:pPr>
        <w:pStyle w:val="Heading6"/>
        <w:numPr>
          <w:ilvl w:val="0"/>
          <w:numId w:val="6"/>
        </w:numPr>
        <w:rPr>
          <w:szCs w:val="24"/>
        </w:rPr>
      </w:pPr>
      <w:r>
        <w:rPr>
          <w:szCs w:val="24"/>
        </w:rPr>
        <w:t>При рангов тип скала</w:t>
      </w:r>
    </w:p>
    <w:p>
      <w:pPr>
        <w:pStyle w:val="Normal"/>
        <w:numPr>
          <w:ilvl w:val="0"/>
          <w:numId w:val="3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 Спирман</w:t>
      </w:r>
    </w:p>
    <w:p>
      <w:pPr>
        <w:pStyle w:val="Normal"/>
        <w:numPr>
          <w:ilvl w:val="0"/>
          <w:numId w:val="35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Коефициент на Кендел</w:t>
      </w:r>
    </w:p>
    <w:p>
      <w:pPr>
        <w:pStyle w:val="Heading6"/>
        <w:numPr>
          <w:ilvl w:val="0"/>
          <w:numId w:val="6"/>
        </w:numPr>
        <w:rPr>
          <w:szCs w:val="24"/>
        </w:rPr>
      </w:pPr>
      <w:r>
        <w:rPr>
          <w:szCs w:val="24"/>
        </w:rPr>
        <w:t>При номинална скала</w:t>
      </w:r>
    </w:p>
    <w:p>
      <w:pPr>
        <w:pStyle w:val="Normal"/>
        <w:numPr>
          <w:ilvl w:val="0"/>
          <w:numId w:val="14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Коефициент на Пиърсън</w:t>
      </w:r>
    </w:p>
    <w:p>
      <w:pPr>
        <w:pStyle w:val="Normal"/>
        <w:numPr>
          <w:ilvl w:val="0"/>
          <w:numId w:val="14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Коефициент на Чупров</w:t>
      </w:r>
    </w:p>
    <w:p>
      <w:pPr>
        <w:pStyle w:val="Normal"/>
        <w:numPr>
          <w:ilvl w:val="0"/>
          <w:numId w:val="14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Коефициент на Крамер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Движат се 0-+1.</w:t>
      </w:r>
    </w:p>
    <w:p>
      <w:pPr>
        <w:pStyle w:val="Normal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Всички останали - -1 - +1.</w:t>
      </w:r>
    </w:p>
    <w:p>
      <w:pPr>
        <w:pStyle w:val="Normal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sectPr>
      <w:type w:val="nextPage"/>
      <w:pgSz w:w="11906" w:h="16838"/>
      <w:pgMar w:left="1440" w:right="720" w:header="0" w:top="1247" w:footer="0" w:bottom="71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bg-BG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sz w:val="24"/>
        <w:szCs w:val="24"/>
        <w:lang w:val="bg-BG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4"/>
        <w:szCs w:val="24"/>
        <w:lang w:val="bg-BG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4"/>
        <w:szCs w:val="24"/>
        <w:lang w:val="bg-BG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z w:val="24"/>
        <w:szCs w:val="24"/>
        <w:lang w:val="bg-BG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4"/>
        <w:szCs w:val="24"/>
        <w:lang w:val="bg-BG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sz w:val="24"/>
        <w:szCs w:val="24"/>
        <w:lang w:val="bg-BG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z w:val="24"/>
        <w:szCs w:val="24"/>
        <w:lang w:val="bg-BG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sz w:val="24"/>
        <w:szCs w:val="24"/>
        <w:lang w:val="bg-BG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bg-BG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sz w:val="24"/>
        <w:szCs w:val="24"/>
        <w:lang w:val="bg-BG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4"/>
        <w:szCs w:val="24"/>
        <w:lang w:val="bg-BG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4"/>
        <w:szCs w:val="24"/>
        <w:lang w:val="bg-BG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z w:val="24"/>
        <w:szCs w:val="24"/>
        <w:lang w:val="bg-BG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4"/>
        <w:szCs w:val="24"/>
        <w:lang w:val="bg-BG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sz w:val="24"/>
        <w:szCs w:val="24"/>
        <w:lang w:val="bg-BG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z w:val="24"/>
        <w:szCs w:val="24"/>
        <w:lang w:val="bg-BG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sz w:val="24"/>
        <w:szCs w:val="24"/>
        <w:lang w:val="bg-BG"/>
      </w:rPr>
    </w:lvl>
  </w:abstractNum>
  <w:abstractNum w:abstractNumId="4"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/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/>
    </w:lvl>
  </w:abstractNum>
  <w:abstractNum w:abstractNumId="6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/>
    </w:lvl>
  </w:abstractNum>
  <w:abstractNum w:abstractNumId="7"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 w:cs="Liberation Serif" w:hint="default"/>
        <w:lang w:val="bg-BG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</w:abstractNum>
  <w:abstractNum w:abstractNumId="11">
    <w:lvl w:ilvl="0">
      <w:start w:val="180"/>
      <w:numFmt w:val="decimal"/>
      <w:lvlText w:val="%1"/>
      <w:lvlJc w:val="left"/>
      <w:pPr>
        <w:tabs>
          <w:tab w:val="num" w:pos="1440"/>
        </w:tabs>
        <w:ind w:left="1440" w:hanging="144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bg-BG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</w:abstractNum>
  <w:abstractNum w:abstractNumId="15">
    <w:lvl w:ilvl="0">
      <w:start w:val="1"/>
      <w:numFmt w:val="decimal"/>
      <w:lvlText w:val="%1)"/>
      <w:lvlJc w:val="left"/>
      <w:pPr>
        <w:tabs>
          <w:tab w:val="num" w:pos="5040"/>
        </w:tabs>
        <w:ind w:left="5040" w:hanging="504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bg-BG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sz w:val="24"/>
        <w:szCs w:val="24"/>
        <w:lang w:val="bg-BG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4"/>
        <w:szCs w:val="24"/>
        <w:lang w:val="bg-BG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4"/>
        <w:szCs w:val="24"/>
        <w:lang w:val="bg-BG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z w:val="24"/>
        <w:szCs w:val="24"/>
        <w:lang w:val="bg-BG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4"/>
        <w:szCs w:val="24"/>
        <w:lang w:val="bg-BG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sz w:val="24"/>
        <w:szCs w:val="24"/>
        <w:lang w:val="bg-BG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z w:val="24"/>
        <w:szCs w:val="24"/>
        <w:lang w:val="bg-BG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sz w:val="24"/>
        <w:szCs w:val="24"/>
        <w:lang w:val="bg-BG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bg-BG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sz w:val="24"/>
        <w:szCs w:val="24"/>
        <w:lang w:val="bg-BG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4"/>
        <w:szCs w:val="24"/>
        <w:lang w:val="bg-BG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4"/>
        <w:szCs w:val="24"/>
        <w:lang w:val="bg-BG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z w:val="24"/>
        <w:szCs w:val="24"/>
        <w:lang w:val="bg-BG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4"/>
        <w:szCs w:val="24"/>
        <w:lang w:val="bg-BG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sz w:val="24"/>
        <w:szCs w:val="24"/>
        <w:lang w:val="bg-BG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z w:val="24"/>
        <w:szCs w:val="24"/>
        <w:lang w:val="bg-BG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sz w:val="24"/>
        <w:szCs w:val="24"/>
        <w:lang w:val="bg-BG"/>
      </w:rPr>
    </w:lvl>
  </w:abstractNum>
  <w:abstractNum w:abstractNumId="18">
    <w:lvl w:ilvl="0">
      <w:start w:val="100"/>
      <w:numFmt w:val="decimal"/>
      <w:lvlText w:val="%1"/>
      <w:lvlJc w:val="left"/>
      <w:pPr>
        <w:tabs>
          <w:tab w:val="num" w:pos="1140"/>
        </w:tabs>
        <w:ind w:left="1140" w:hanging="1140"/>
      </w:pPr>
      <w:rPr/>
    </w:lvl>
  </w:abstractNum>
  <w:abstractNum w:abstractNumId="19">
    <w:lvl w:ilvl="0">
      <w:start w:val="1"/>
      <w:numFmt w:val="decimal"/>
      <w:lvlText w:val="%1)"/>
      <w:lvlJc w:val="left"/>
      <w:pPr>
        <w:tabs>
          <w:tab w:val="num" w:pos="4320"/>
        </w:tabs>
        <w:ind w:left="4320" w:hanging="4320"/>
      </w:pPr>
      <w:rPr/>
    </w:lvl>
  </w:abstractNum>
  <w:abstractNum w:abstractNumId="20">
    <w:lvl w:ilvl="0">
      <w:start w:val="160"/>
      <w:numFmt w:val="decimal"/>
      <w:lvlText w:val="%1"/>
      <w:lvlJc w:val="left"/>
      <w:pPr>
        <w:tabs>
          <w:tab w:val="num" w:pos="1440"/>
        </w:tabs>
        <w:ind w:left="1440" w:hanging="144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bg-BG"/>
      </w:rPr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bg-BG"/>
      </w:rPr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2"/>
      <w:numFmt w:val="decimal"/>
      <w:lvlText w:val="%1.%2."/>
      <w:lvlJc w:val="left"/>
      <w:pPr>
        <w:tabs>
          <w:tab w:val="num" w:pos="420"/>
        </w:tabs>
        <w:ind w:left="42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8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/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</w:abstractNum>
  <w:abstractNum w:abstractNumId="31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/>
    </w:lvl>
  </w:abstractNum>
  <w:abstractNum w:abstractNumId="32">
    <w:lvl w:ilvl="0">
      <w:start w:val="170"/>
      <w:numFmt w:val="decimal"/>
      <w:lvlText w:val="%1"/>
      <w:lvlJc w:val="left"/>
      <w:pPr>
        <w:tabs>
          <w:tab w:val="num" w:pos="1440"/>
        </w:tabs>
        <w:ind w:left="1440" w:hanging="1440"/>
      </w:pPr>
      <w:rPr>
        <w:u w:val="single"/>
      </w:rPr>
    </w:lvl>
  </w:abstractNum>
  <w:abstractNum w:abstractNumId="33">
    <w:lvl w:ilvl="0">
      <w:start w:val="400"/>
      <w:numFmt w:val="decimal"/>
      <w:lvlText w:val="%1"/>
      <w:lvlJc w:val="left"/>
      <w:pPr>
        <w:tabs>
          <w:tab w:val="num" w:pos="900"/>
        </w:tabs>
        <w:ind w:left="900" w:hanging="900"/>
      </w:pPr>
      <w:rPr/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</w:abstractNum>
  <w:abstractNum w:abstractNumId="35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</w:abstractNum>
  <w:abstractNum w:abstractNumId="36"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0"/>
      <w:szCs w:val="20"/>
      <w:lang w:val="en-GB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outlineLvl w:val="0"/>
    </w:pPr>
    <w:rPr>
      <w:b/>
      <w:i/>
      <w:sz w:val="24"/>
      <w:lang w:val="bg-BG"/>
    </w:rPr>
  </w:style>
  <w:style w:type="paragraph" w:styleId="Heading2">
    <w:name w:val="Heading 2"/>
    <w:basedOn w:val="Normal"/>
    <w:next w:val="Normal"/>
    <w:qFormat/>
    <w:pPr>
      <w:keepNext w:val="true"/>
      <w:outlineLvl w:val="1"/>
    </w:pPr>
    <w:rPr>
      <w:b/>
      <w:sz w:val="24"/>
      <w:u w:val="single"/>
      <w:lang w:val="bg-BG"/>
    </w:rPr>
  </w:style>
  <w:style w:type="paragraph" w:styleId="Heading3">
    <w:name w:val="Heading 3"/>
    <w:basedOn w:val="Normal"/>
    <w:next w:val="Normal"/>
    <w:qFormat/>
    <w:pPr>
      <w:keepNext w:val="true"/>
      <w:outlineLvl w:val="2"/>
    </w:pPr>
    <w:rPr>
      <w:b/>
      <w:i/>
      <w:sz w:val="24"/>
      <w:u w:val="single"/>
      <w:lang w:val="bg-BG"/>
    </w:rPr>
  </w:style>
  <w:style w:type="paragraph" w:styleId="Heading4">
    <w:name w:val="Heading 4"/>
    <w:basedOn w:val="Normal"/>
    <w:next w:val="Normal"/>
    <w:qFormat/>
    <w:pPr>
      <w:keepNext w:val="true"/>
      <w:outlineLvl w:val="3"/>
    </w:pPr>
    <w:rPr>
      <w:i/>
      <w:sz w:val="24"/>
      <w:u w:val="single"/>
      <w:lang w:val="bg-BG"/>
    </w:rPr>
  </w:style>
  <w:style w:type="paragraph" w:styleId="Heading5">
    <w:name w:val="Heading 5"/>
    <w:basedOn w:val="Normal"/>
    <w:next w:val="Normal"/>
    <w:qFormat/>
    <w:pPr>
      <w:keepNext w:val="true"/>
      <w:outlineLvl w:val="4"/>
    </w:pPr>
    <w:rPr>
      <w:sz w:val="24"/>
      <w:lang w:val="en-US"/>
    </w:rPr>
  </w:style>
  <w:style w:type="paragraph" w:styleId="Heading6">
    <w:name w:val="Heading 6"/>
    <w:basedOn w:val="Normal"/>
    <w:next w:val="Normal"/>
    <w:qFormat/>
    <w:pPr>
      <w:keepNext w:val="true"/>
      <w:numPr>
        <w:ilvl w:val="0"/>
        <w:numId w:val="6"/>
      </w:numPr>
      <w:outlineLvl w:val="5"/>
    </w:pPr>
    <w:rPr>
      <w:b/>
      <w:sz w:val="24"/>
      <w:lang w:val="bg-BG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sz w:val="24"/>
      <w:szCs w:val="24"/>
      <w:lang w:val="bg-BG"/>
    </w:rPr>
  </w:style>
  <w:style w:type="character" w:styleId="WW8Num3z0">
    <w:name w:val="WW8Num3z0"/>
    <w:qFormat/>
    <w:rPr>
      <w:sz w:val="24"/>
      <w:szCs w:val="24"/>
      <w:lang w:val="bg-BG"/>
    </w:rPr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>
      <w:lang w:val="bg-BG"/>
    </w:rPr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>
      <w:sz w:val="24"/>
      <w:szCs w:val="24"/>
      <w:lang w:val="bg-BG"/>
    </w:rPr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/>
  </w:style>
  <w:style w:type="character" w:styleId="WW8Num20z0">
    <w:name w:val="WW8Num20z0"/>
    <w:qFormat/>
    <w:rPr>
      <w:sz w:val="24"/>
      <w:szCs w:val="24"/>
      <w:lang w:val="bg-BG"/>
    </w:rPr>
  </w:style>
  <w:style w:type="character" w:styleId="WW8Num21z0">
    <w:name w:val="WW8Num21z0"/>
    <w:qFormat/>
    <w:rPr>
      <w:sz w:val="24"/>
      <w:szCs w:val="24"/>
      <w:lang w:val="bg-BG"/>
    </w:rPr>
  </w:style>
  <w:style w:type="character" w:styleId="WW8Num22z0">
    <w:name w:val="WW8Num22z0"/>
    <w:qFormat/>
    <w:rPr/>
  </w:style>
  <w:style w:type="character" w:styleId="WW8Num23z0">
    <w:name w:val="WW8Num23z0"/>
    <w:qFormat/>
    <w:rPr/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>
      <w:sz w:val="24"/>
      <w:szCs w:val="24"/>
      <w:lang w:val="bg-BG"/>
    </w:rPr>
  </w:style>
  <w:style w:type="character" w:styleId="WW8Num30z0">
    <w:name w:val="WW8Num30z0"/>
    <w:qFormat/>
    <w:rPr>
      <w:sz w:val="24"/>
      <w:szCs w:val="24"/>
      <w:lang w:val="bg-BG"/>
    </w:rPr>
  </w:style>
  <w:style w:type="character" w:styleId="WW8Num31z0">
    <w:name w:val="WW8Num31z0"/>
    <w:qFormat/>
    <w:rPr/>
  </w:style>
  <w:style w:type="character" w:styleId="WW8Num32z0">
    <w:name w:val="WW8Num32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6z0">
    <w:name w:val="WW8Num36z0"/>
    <w:qFormat/>
    <w:rPr/>
  </w:style>
  <w:style w:type="character" w:styleId="WW8Num37z0">
    <w:name w:val="WW8Num37z0"/>
    <w:qFormat/>
    <w:rPr/>
  </w:style>
  <w:style w:type="character" w:styleId="WW8Num38z0">
    <w:name w:val="WW8Num38z0"/>
    <w:qFormat/>
    <w:rPr>
      <w:u w:val="single"/>
    </w:rPr>
  </w:style>
  <w:style w:type="character" w:styleId="WW8Num39z0">
    <w:name w:val="WW8Num39z0"/>
    <w:qFormat/>
    <w:rPr/>
  </w:style>
  <w:style w:type="character" w:styleId="WW8Num40z0">
    <w:name w:val="WW8Num40z0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b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/>
    <w:rPr>
      <w:sz w:val="24"/>
      <w:lang w:val="bg-BG"/>
    </w:rPr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numbering" w:styleId="WW8Num38">
    <w:name w:val="WW8Num38"/>
    <w:qFormat/>
  </w:style>
  <w:style w:type="numbering" w:styleId="WW8Num39">
    <w:name w:val="WW8Num39"/>
    <w:qFormat/>
  </w:style>
  <w:style w:type="numbering" w:styleId="WW8Num40">
    <w:name w:val="WW8Num40"/>
    <w:qFormat/>
  </w:style>
  <w:style w:type="numbering" w:styleId="WW8Num41">
    <w:name w:val="WW8Num41"/>
    <w:qFormat/>
  </w:style>
  <w:style w:type="numbering" w:styleId="WW8Num42">
    <w:name w:val="WW8Num4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</TotalTime>
  <Application>LibreOffice/7.1.1.2$Linux_X86_64 LibreOffice_project/10$Build-2</Application>
  <AppVersion>15.0000</AppVersion>
  <Pages>13</Pages>
  <Words>3745</Words>
  <Characters>21301</Characters>
  <CharactersWithSpaces>25020</CharactersWithSpaces>
  <Paragraphs>338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2010-06-12T14:18:00Z</dcterms:created>
  <dc:creator>Vivati</dc:creator>
  <dc:description/>
  <cp:keywords> </cp:keywords>
  <dc:language>en-US</dc:language>
  <cp:lastModifiedBy>Zmeibi</cp:lastModifiedBy>
  <dcterms:modified xsi:type="dcterms:W3CDTF">2010-06-12T14:18:00Z</dcterms:modified>
  <cp:revision>2</cp:revision>
  <dc:subject/>
  <dc:title>Бондиков</dc:title>
</cp:coreProperties>
</file>